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258" w:rsidRPr="005C51D4" w:rsidRDefault="00391258" w:rsidP="00391258">
      <w:pPr>
        <w:jc w:val="right"/>
        <w:rPr>
          <w:sz w:val="18"/>
          <w:szCs w:val="18"/>
        </w:rPr>
      </w:pPr>
      <w:r w:rsidRPr="005C51D4">
        <w:rPr>
          <w:b/>
          <w:bCs/>
          <w:sz w:val="18"/>
          <w:szCs w:val="18"/>
        </w:rPr>
        <w:t xml:space="preserve">5.  </w:t>
      </w:r>
      <w:r w:rsidRPr="005C51D4">
        <w:rPr>
          <w:b/>
          <w:sz w:val="18"/>
          <w:szCs w:val="18"/>
        </w:rPr>
        <w:t>pielikums</w:t>
      </w:r>
    </w:p>
    <w:p w:rsidR="00391258" w:rsidRPr="005C51D4" w:rsidRDefault="00391258" w:rsidP="00391258">
      <w:pPr>
        <w:jc w:val="right"/>
      </w:pPr>
      <w:r w:rsidRPr="005C51D4">
        <w:rPr>
          <w:sz w:val="18"/>
          <w:szCs w:val="18"/>
        </w:rPr>
        <w:t xml:space="preserve">atklāta </w:t>
      </w:r>
      <w:r w:rsidRPr="005C51D4">
        <w:t>konkursa „</w:t>
      </w:r>
      <w:r>
        <w:t>Pārtikas produktu piegāde Līvānu</w:t>
      </w:r>
    </w:p>
    <w:p w:rsidR="00391258" w:rsidRPr="005C51D4" w:rsidRDefault="00391258" w:rsidP="00391258">
      <w:pPr>
        <w:jc w:val="right"/>
      </w:pPr>
      <w:r w:rsidRPr="005C51D4">
        <w:t xml:space="preserve"> novada pašvaldības iestādēm</w:t>
      </w:r>
      <w:r w:rsidRPr="005C51D4">
        <w:rPr>
          <w:bCs/>
        </w:rPr>
        <w:t xml:space="preserve">” </w:t>
      </w:r>
      <w:r w:rsidRPr="005C51D4">
        <w:t>nolikumam</w:t>
      </w:r>
    </w:p>
    <w:p w:rsidR="00391258" w:rsidRPr="005C51D4" w:rsidRDefault="00391258" w:rsidP="00391258">
      <w:pPr>
        <w:jc w:val="right"/>
      </w:pPr>
      <w:r w:rsidRPr="005C51D4">
        <w:t xml:space="preserve"> (iepirkuma i</w:t>
      </w:r>
      <w:r>
        <w:t>dentifikācijas Nr</w:t>
      </w:r>
      <w:r w:rsidRPr="00DC7268">
        <w:t xml:space="preserve">. LND </w:t>
      </w:r>
      <w:r w:rsidR="002871AB">
        <w:t>2018/17</w:t>
      </w:r>
      <w:r w:rsidRPr="00DC7268">
        <w:t>)</w:t>
      </w:r>
    </w:p>
    <w:p w:rsidR="00391258" w:rsidRPr="005C51D4" w:rsidRDefault="00391258" w:rsidP="00391258">
      <w:pPr>
        <w:jc w:val="both"/>
      </w:pPr>
      <w:r w:rsidRPr="005C51D4">
        <w:t>. </w:t>
      </w:r>
    </w:p>
    <w:p w:rsidR="00391258" w:rsidRPr="005C51D4" w:rsidRDefault="00391258" w:rsidP="00391258">
      <w:pPr>
        <w:jc w:val="center"/>
        <w:outlineLvl w:val="0"/>
        <w:rPr>
          <w:b/>
          <w:smallCaps/>
          <w:sz w:val="24"/>
          <w:szCs w:val="24"/>
        </w:rPr>
      </w:pPr>
      <w:r w:rsidRPr="005C51D4">
        <w:rPr>
          <w:b/>
          <w:smallCaps/>
          <w:sz w:val="24"/>
          <w:szCs w:val="24"/>
        </w:rPr>
        <w:t>Saimnieciski visizdevīgākā piedāvājuma noteikšanas kārtība</w:t>
      </w:r>
    </w:p>
    <w:p w:rsidR="00391258" w:rsidRPr="005C51D4" w:rsidRDefault="00391258" w:rsidP="00391258">
      <w:pPr>
        <w:ind w:firstLine="720"/>
        <w:jc w:val="both"/>
      </w:pPr>
    </w:p>
    <w:p w:rsidR="00391258" w:rsidRPr="000B2E66" w:rsidRDefault="00391258" w:rsidP="00364608">
      <w:pPr>
        <w:ind w:firstLine="720"/>
        <w:jc w:val="both"/>
        <w:rPr>
          <w:sz w:val="22"/>
          <w:szCs w:val="22"/>
        </w:rPr>
      </w:pPr>
      <w:r w:rsidRPr="000B2E66">
        <w:rPr>
          <w:sz w:val="22"/>
          <w:szCs w:val="22"/>
        </w:rPr>
        <w:t>Iepirkuma komisija katrā iepirkuma priekšmeta daļā nosaka saimnieciski visizdevīgāko p</w:t>
      </w:r>
      <w:r w:rsidR="00364608">
        <w:rPr>
          <w:sz w:val="22"/>
          <w:szCs w:val="22"/>
        </w:rPr>
        <w:t xml:space="preserve">iedāvājumu. </w:t>
      </w:r>
      <w:r w:rsidRPr="000B2E66">
        <w:rPr>
          <w:sz w:val="22"/>
          <w:szCs w:val="22"/>
        </w:rPr>
        <w:t>Saimnieciski visizdevīgākais piedāvājums tiek noteikts, salīdzinot aprēķinātos punktus katram piedāvājumam atsevišķi par vērtēšanas kritērijiem saskaņā ar šādu metodiku:</w:t>
      </w:r>
    </w:p>
    <w:p w:rsidR="00391258" w:rsidRPr="000B2E66" w:rsidRDefault="00391258" w:rsidP="00391258">
      <w:pPr>
        <w:jc w:val="both"/>
        <w:rPr>
          <w:sz w:val="22"/>
          <w:szCs w:val="22"/>
        </w:rPr>
      </w:pPr>
    </w:p>
    <w:p w:rsidR="00391258" w:rsidRPr="00C67F56" w:rsidRDefault="00C67F56" w:rsidP="00C67F56">
      <w:pPr>
        <w:numPr>
          <w:ilvl w:val="0"/>
          <w:numId w:val="1"/>
        </w:numPr>
        <w:ind w:hanging="294"/>
        <w:jc w:val="both"/>
        <w:rPr>
          <w:sz w:val="24"/>
          <w:szCs w:val="24"/>
        </w:rPr>
      </w:pPr>
      <w:r w:rsidRPr="00546C18">
        <w:rPr>
          <w:sz w:val="24"/>
          <w:szCs w:val="24"/>
        </w:rPr>
        <w:t>Piedāvājumu vērtēšanas kritēriji un maksimālais punktu īpatsvars:</w:t>
      </w:r>
    </w:p>
    <w:tbl>
      <w:tblPr>
        <w:tblW w:w="8503" w:type="dxa"/>
        <w:tblInd w:w="536" w:type="dxa"/>
        <w:tblLayout w:type="fixed"/>
        <w:tblLook w:val="00A0" w:firstRow="1" w:lastRow="0" w:firstColumn="1" w:lastColumn="0" w:noHBand="0" w:noVBand="0"/>
      </w:tblPr>
      <w:tblGrid>
        <w:gridCol w:w="907"/>
        <w:gridCol w:w="6036"/>
        <w:gridCol w:w="1560"/>
      </w:tblGrid>
      <w:tr w:rsidR="001A6491" w:rsidRPr="000B2E66" w:rsidTr="0072232E">
        <w:trPr>
          <w:trHeight w:val="505"/>
        </w:trPr>
        <w:tc>
          <w:tcPr>
            <w:tcW w:w="907" w:type="dxa"/>
            <w:tcBorders>
              <w:top w:val="single" w:sz="4" w:space="0" w:color="auto"/>
              <w:left w:val="single" w:sz="4" w:space="0" w:color="auto"/>
              <w:bottom w:val="single" w:sz="4" w:space="0" w:color="auto"/>
              <w:right w:val="single" w:sz="4" w:space="0" w:color="auto"/>
            </w:tcBorders>
          </w:tcPr>
          <w:p w:rsidR="001A6491" w:rsidRPr="000B2E66" w:rsidRDefault="001A6491" w:rsidP="00647468">
            <w:pPr>
              <w:jc w:val="center"/>
              <w:rPr>
                <w:iCs/>
                <w:color w:val="000000"/>
                <w:sz w:val="22"/>
                <w:szCs w:val="22"/>
              </w:rPr>
            </w:pPr>
            <w:r w:rsidRPr="000B2E66">
              <w:rPr>
                <w:iCs/>
                <w:color w:val="000000"/>
                <w:sz w:val="22"/>
                <w:szCs w:val="22"/>
              </w:rPr>
              <w:t xml:space="preserve">Nr. </w:t>
            </w:r>
          </w:p>
          <w:p w:rsidR="001A6491" w:rsidRPr="000B2E66" w:rsidRDefault="001A6491" w:rsidP="00647468">
            <w:pPr>
              <w:jc w:val="center"/>
              <w:rPr>
                <w:iCs/>
                <w:color w:val="000000"/>
                <w:sz w:val="22"/>
                <w:szCs w:val="22"/>
              </w:rPr>
            </w:pPr>
            <w:r w:rsidRPr="000B2E66">
              <w:rPr>
                <w:iCs/>
                <w:color w:val="000000"/>
                <w:sz w:val="22"/>
                <w:szCs w:val="22"/>
              </w:rPr>
              <w:t>p.k.</w:t>
            </w:r>
          </w:p>
        </w:tc>
        <w:tc>
          <w:tcPr>
            <w:tcW w:w="6036" w:type="dxa"/>
            <w:tcBorders>
              <w:top w:val="single" w:sz="4" w:space="0" w:color="auto"/>
              <w:left w:val="single" w:sz="4" w:space="0" w:color="auto"/>
              <w:bottom w:val="single" w:sz="4" w:space="0" w:color="auto"/>
              <w:right w:val="single" w:sz="4" w:space="0" w:color="auto"/>
            </w:tcBorders>
          </w:tcPr>
          <w:p w:rsidR="001A6491" w:rsidRPr="000B2E66" w:rsidRDefault="001A6491" w:rsidP="00647468">
            <w:pPr>
              <w:jc w:val="center"/>
              <w:rPr>
                <w:b/>
                <w:sz w:val="22"/>
                <w:szCs w:val="22"/>
              </w:rPr>
            </w:pPr>
            <w:r w:rsidRPr="000B2E66">
              <w:rPr>
                <w:sz w:val="22"/>
                <w:szCs w:val="22"/>
              </w:rPr>
              <w:t>Vērtēšanas k</w:t>
            </w:r>
            <w:r w:rsidRPr="000B2E66">
              <w:rPr>
                <w:i/>
                <w:iCs/>
                <w:color w:val="000000"/>
                <w:sz w:val="22"/>
                <w:szCs w:val="22"/>
              </w:rPr>
              <w:t>ritēriji</w:t>
            </w:r>
          </w:p>
        </w:tc>
        <w:tc>
          <w:tcPr>
            <w:tcW w:w="1560" w:type="dxa"/>
            <w:tcBorders>
              <w:top w:val="single" w:sz="4" w:space="0" w:color="auto"/>
              <w:left w:val="single" w:sz="4" w:space="0" w:color="auto"/>
              <w:bottom w:val="single" w:sz="4" w:space="0" w:color="auto"/>
              <w:right w:val="single" w:sz="4" w:space="0" w:color="auto"/>
            </w:tcBorders>
          </w:tcPr>
          <w:p w:rsidR="001A6491" w:rsidRPr="000B2E66" w:rsidRDefault="001A6491" w:rsidP="00647468">
            <w:pPr>
              <w:jc w:val="center"/>
              <w:rPr>
                <w:iCs/>
                <w:color w:val="000000"/>
                <w:sz w:val="22"/>
                <w:szCs w:val="22"/>
              </w:rPr>
            </w:pPr>
            <w:r w:rsidRPr="000B2E66">
              <w:rPr>
                <w:b/>
                <w:sz w:val="22"/>
                <w:szCs w:val="22"/>
              </w:rPr>
              <w:t>Maksimālais punktu skaits</w:t>
            </w:r>
          </w:p>
        </w:tc>
      </w:tr>
      <w:tr w:rsidR="001A6491" w:rsidRPr="000B2E66" w:rsidTr="0072232E">
        <w:tc>
          <w:tcPr>
            <w:tcW w:w="907" w:type="dxa"/>
            <w:tcBorders>
              <w:top w:val="single" w:sz="4" w:space="0" w:color="auto"/>
              <w:left w:val="single" w:sz="4" w:space="0" w:color="auto"/>
              <w:bottom w:val="single" w:sz="4" w:space="0" w:color="auto"/>
              <w:right w:val="single" w:sz="4" w:space="0" w:color="auto"/>
            </w:tcBorders>
          </w:tcPr>
          <w:p w:rsidR="001A6491" w:rsidRPr="000B2E66" w:rsidRDefault="001A6491" w:rsidP="00647468">
            <w:pPr>
              <w:widowControl w:val="0"/>
              <w:overflowPunct w:val="0"/>
              <w:autoSpaceDE w:val="0"/>
              <w:autoSpaceDN w:val="0"/>
              <w:adjustRightInd w:val="0"/>
              <w:snapToGrid w:val="0"/>
              <w:jc w:val="center"/>
              <w:textAlignment w:val="baseline"/>
              <w:rPr>
                <w:iCs/>
                <w:color w:val="000000"/>
                <w:sz w:val="22"/>
                <w:szCs w:val="22"/>
                <w:lang w:val="en-US"/>
              </w:rPr>
            </w:pPr>
            <w:r w:rsidRPr="000B2E66">
              <w:rPr>
                <w:iCs/>
                <w:color w:val="000000"/>
                <w:sz w:val="22"/>
                <w:szCs w:val="22"/>
                <w:lang w:val="en-US"/>
              </w:rPr>
              <w:t>1.</w:t>
            </w:r>
          </w:p>
        </w:tc>
        <w:tc>
          <w:tcPr>
            <w:tcW w:w="6036" w:type="dxa"/>
            <w:tcBorders>
              <w:top w:val="single" w:sz="4" w:space="0" w:color="auto"/>
              <w:left w:val="single" w:sz="4" w:space="0" w:color="auto"/>
              <w:bottom w:val="single" w:sz="4" w:space="0" w:color="auto"/>
              <w:right w:val="single" w:sz="4" w:space="0" w:color="auto"/>
            </w:tcBorders>
          </w:tcPr>
          <w:p w:rsidR="001A6491" w:rsidRPr="001A2E22" w:rsidRDefault="001A6491" w:rsidP="0043237B">
            <w:pPr>
              <w:widowControl w:val="0"/>
              <w:overflowPunct w:val="0"/>
              <w:autoSpaceDE w:val="0"/>
              <w:autoSpaceDN w:val="0"/>
              <w:adjustRightInd w:val="0"/>
              <w:snapToGrid w:val="0"/>
              <w:textAlignment w:val="baseline"/>
              <w:rPr>
                <w:b/>
                <w:iCs/>
                <w:color w:val="000000"/>
                <w:sz w:val="22"/>
                <w:szCs w:val="22"/>
                <w:lang w:val="en-US"/>
              </w:rPr>
            </w:pPr>
            <w:r w:rsidRPr="001A2E22">
              <w:rPr>
                <w:b/>
                <w:sz w:val="22"/>
                <w:szCs w:val="22"/>
              </w:rPr>
              <w:t>Piedāvātā līgumcena iepirkuma priekšmeta daļas izpildei, EUR bez PVN</w:t>
            </w:r>
          </w:p>
        </w:tc>
        <w:tc>
          <w:tcPr>
            <w:tcW w:w="1560" w:type="dxa"/>
            <w:tcBorders>
              <w:top w:val="single" w:sz="4" w:space="0" w:color="auto"/>
              <w:left w:val="single" w:sz="4" w:space="0" w:color="auto"/>
              <w:bottom w:val="single" w:sz="4" w:space="0" w:color="auto"/>
              <w:right w:val="single" w:sz="4" w:space="0" w:color="auto"/>
            </w:tcBorders>
          </w:tcPr>
          <w:p w:rsidR="001A6491" w:rsidRPr="000B2E66" w:rsidRDefault="001A6491" w:rsidP="00647468">
            <w:pPr>
              <w:widowControl w:val="0"/>
              <w:overflowPunct w:val="0"/>
              <w:autoSpaceDE w:val="0"/>
              <w:autoSpaceDN w:val="0"/>
              <w:adjustRightInd w:val="0"/>
              <w:snapToGrid w:val="0"/>
              <w:jc w:val="center"/>
              <w:textAlignment w:val="baseline"/>
              <w:rPr>
                <w:b/>
                <w:iCs/>
                <w:color w:val="000000"/>
                <w:sz w:val="22"/>
                <w:szCs w:val="22"/>
                <w:lang w:val="en-US"/>
              </w:rPr>
            </w:pPr>
            <w:r w:rsidRPr="000B2E66">
              <w:rPr>
                <w:b/>
                <w:iCs/>
                <w:color w:val="000000"/>
                <w:sz w:val="22"/>
                <w:szCs w:val="22"/>
                <w:lang w:val="en-US"/>
              </w:rPr>
              <w:t>50</w:t>
            </w:r>
          </w:p>
        </w:tc>
      </w:tr>
      <w:tr w:rsidR="001A6491" w:rsidRPr="000B2E66" w:rsidTr="0072232E">
        <w:tc>
          <w:tcPr>
            <w:tcW w:w="907" w:type="dxa"/>
            <w:tcBorders>
              <w:top w:val="single" w:sz="4" w:space="0" w:color="auto"/>
              <w:left w:val="single" w:sz="4" w:space="0" w:color="auto"/>
              <w:bottom w:val="single" w:sz="4" w:space="0" w:color="auto"/>
              <w:right w:val="single" w:sz="4" w:space="0" w:color="auto"/>
            </w:tcBorders>
          </w:tcPr>
          <w:p w:rsidR="001A6491" w:rsidRPr="000B2E66" w:rsidRDefault="001A6491" w:rsidP="00647468">
            <w:pPr>
              <w:snapToGrid w:val="0"/>
              <w:jc w:val="center"/>
              <w:rPr>
                <w:bCs/>
                <w:sz w:val="22"/>
                <w:szCs w:val="22"/>
              </w:rPr>
            </w:pPr>
            <w:r w:rsidRPr="000B2E66">
              <w:rPr>
                <w:bCs/>
                <w:sz w:val="22"/>
                <w:szCs w:val="22"/>
              </w:rPr>
              <w:t>2.</w:t>
            </w:r>
          </w:p>
        </w:tc>
        <w:tc>
          <w:tcPr>
            <w:tcW w:w="6036" w:type="dxa"/>
            <w:tcBorders>
              <w:top w:val="single" w:sz="4" w:space="0" w:color="auto"/>
              <w:left w:val="single" w:sz="4" w:space="0" w:color="auto"/>
              <w:bottom w:val="single" w:sz="4" w:space="0" w:color="auto"/>
              <w:right w:val="single" w:sz="4" w:space="0" w:color="auto"/>
            </w:tcBorders>
            <w:vAlign w:val="center"/>
          </w:tcPr>
          <w:p w:rsidR="001A6491" w:rsidRPr="001A2E22" w:rsidRDefault="001A6491" w:rsidP="0043237B">
            <w:pPr>
              <w:snapToGrid w:val="0"/>
              <w:rPr>
                <w:b/>
                <w:bCs/>
                <w:iCs/>
                <w:sz w:val="22"/>
                <w:szCs w:val="22"/>
              </w:rPr>
            </w:pPr>
            <w:r w:rsidRPr="001A2E22">
              <w:rPr>
                <w:b/>
                <w:sz w:val="22"/>
                <w:szCs w:val="22"/>
              </w:rPr>
              <w:t>Piedāvāto pārtikas produktu ar paaugstinātu kvalitātes līmeni daudzums</w:t>
            </w:r>
          </w:p>
        </w:tc>
        <w:tc>
          <w:tcPr>
            <w:tcW w:w="1560" w:type="dxa"/>
            <w:tcBorders>
              <w:top w:val="single" w:sz="4" w:space="0" w:color="auto"/>
              <w:left w:val="single" w:sz="4" w:space="0" w:color="auto"/>
              <w:bottom w:val="single" w:sz="4" w:space="0" w:color="auto"/>
              <w:right w:val="single" w:sz="4" w:space="0" w:color="auto"/>
            </w:tcBorders>
          </w:tcPr>
          <w:p w:rsidR="001A6491" w:rsidRPr="000B2E66" w:rsidRDefault="001A6491" w:rsidP="00647468">
            <w:pPr>
              <w:snapToGrid w:val="0"/>
              <w:jc w:val="center"/>
              <w:rPr>
                <w:b/>
                <w:bCs/>
                <w:iCs/>
                <w:sz w:val="22"/>
                <w:szCs w:val="22"/>
              </w:rPr>
            </w:pPr>
            <w:r>
              <w:rPr>
                <w:b/>
                <w:bCs/>
                <w:iCs/>
                <w:sz w:val="22"/>
                <w:szCs w:val="22"/>
              </w:rPr>
              <w:t>30</w:t>
            </w:r>
          </w:p>
        </w:tc>
      </w:tr>
      <w:tr w:rsidR="001A2E22" w:rsidRPr="000B2E66" w:rsidTr="00B92963">
        <w:trPr>
          <w:trHeight w:val="360"/>
        </w:trPr>
        <w:tc>
          <w:tcPr>
            <w:tcW w:w="907" w:type="dxa"/>
            <w:tcBorders>
              <w:top w:val="single" w:sz="4" w:space="0" w:color="auto"/>
              <w:left w:val="single" w:sz="4" w:space="0" w:color="auto"/>
              <w:bottom w:val="single" w:sz="4" w:space="0" w:color="auto"/>
              <w:right w:val="single" w:sz="4" w:space="0" w:color="auto"/>
            </w:tcBorders>
          </w:tcPr>
          <w:p w:rsidR="001A2E22" w:rsidRPr="000B2E66" w:rsidRDefault="001A2E22" w:rsidP="00647468">
            <w:pPr>
              <w:snapToGrid w:val="0"/>
              <w:jc w:val="center"/>
              <w:rPr>
                <w:sz w:val="22"/>
                <w:szCs w:val="22"/>
              </w:rPr>
            </w:pPr>
          </w:p>
        </w:tc>
        <w:tc>
          <w:tcPr>
            <w:tcW w:w="6036" w:type="dxa"/>
            <w:tcBorders>
              <w:top w:val="single" w:sz="4" w:space="0" w:color="auto"/>
              <w:left w:val="single" w:sz="4" w:space="0" w:color="auto"/>
              <w:bottom w:val="single" w:sz="4" w:space="0" w:color="auto"/>
              <w:right w:val="single" w:sz="4" w:space="0" w:color="auto"/>
            </w:tcBorders>
            <w:vAlign w:val="center"/>
          </w:tcPr>
          <w:p w:rsidR="001A2E22" w:rsidRPr="001A2E22" w:rsidRDefault="001A2E22" w:rsidP="001A2E22">
            <w:pPr>
              <w:snapToGrid w:val="0"/>
              <w:rPr>
                <w:bCs/>
                <w:iCs/>
                <w:sz w:val="22"/>
                <w:szCs w:val="22"/>
              </w:rPr>
            </w:pPr>
            <w:r w:rsidRPr="001A2E22">
              <w:rPr>
                <w:bCs/>
                <w:iCs/>
                <w:sz w:val="22"/>
                <w:szCs w:val="22"/>
              </w:rPr>
              <w:t xml:space="preserve">2.1. </w:t>
            </w:r>
            <w:r w:rsidRPr="001A2E22">
              <w:rPr>
                <w:color w:val="000000" w:themeColor="text1"/>
                <w:sz w:val="22"/>
                <w:szCs w:val="22"/>
              </w:rPr>
              <w:t>Nacionālajai pārtikas kvalitātes shēmai atbilstošo produktu daudzums  (NPKS )</w:t>
            </w:r>
          </w:p>
        </w:tc>
        <w:tc>
          <w:tcPr>
            <w:tcW w:w="1560" w:type="dxa"/>
            <w:vMerge w:val="restart"/>
            <w:tcBorders>
              <w:top w:val="single" w:sz="4" w:space="0" w:color="auto"/>
              <w:left w:val="single" w:sz="4" w:space="0" w:color="auto"/>
              <w:right w:val="single" w:sz="4" w:space="0" w:color="auto"/>
            </w:tcBorders>
          </w:tcPr>
          <w:p w:rsidR="001A2E22" w:rsidRPr="000B2E66" w:rsidRDefault="001A2E22" w:rsidP="00647468">
            <w:pPr>
              <w:snapToGrid w:val="0"/>
              <w:jc w:val="center"/>
              <w:rPr>
                <w:b/>
                <w:bCs/>
                <w:iCs/>
                <w:sz w:val="22"/>
                <w:szCs w:val="22"/>
              </w:rPr>
            </w:pPr>
          </w:p>
        </w:tc>
      </w:tr>
      <w:tr w:rsidR="001A2E22" w:rsidRPr="000B2E66" w:rsidTr="00252E76">
        <w:trPr>
          <w:trHeight w:val="360"/>
        </w:trPr>
        <w:tc>
          <w:tcPr>
            <w:tcW w:w="907" w:type="dxa"/>
            <w:tcBorders>
              <w:top w:val="single" w:sz="4" w:space="0" w:color="auto"/>
              <w:left w:val="single" w:sz="4" w:space="0" w:color="auto"/>
              <w:bottom w:val="single" w:sz="4" w:space="0" w:color="auto"/>
              <w:right w:val="single" w:sz="4" w:space="0" w:color="auto"/>
            </w:tcBorders>
          </w:tcPr>
          <w:p w:rsidR="001A2E22" w:rsidRPr="000B2E66" w:rsidRDefault="001A2E22" w:rsidP="00647468">
            <w:pPr>
              <w:snapToGrid w:val="0"/>
              <w:jc w:val="center"/>
              <w:rPr>
                <w:sz w:val="22"/>
                <w:szCs w:val="22"/>
              </w:rPr>
            </w:pPr>
          </w:p>
        </w:tc>
        <w:tc>
          <w:tcPr>
            <w:tcW w:w="6036" w:type="dxa"/>
            <w:tcBorders>
              <w:top w:val="single" w:sz="4" w:space="0" w:color="auto"/>
              <w:left w:val="single" w:sz="4" w:space="0" w:color="auto"/>
              <w:bottom w:val="single" w:sz="4" w:space="0" w:color="auto"/>
              <w:right w:val="single" w:sz="4" w:space="0" w:color="auto"/>
            </w:tcBorders>
            <w:vAlign w:val="center"/>
          </w:tcPr>
          <w:p w:rsidR="001A2E22" w:rsidRPr="001A2E22" w:rsidRDefault="001A2E22" w:rsidP="001A2E22">
            <w:pPr>
              <w:snapToGrid w:val="0"/>
              <w:rPr>
                <w:bCs/>
                <w:iCs/>
                <w:sz w:val="22"/>
                <w:szCs w:val="22"/>
              </w:rPr>
            </w:pPr>
            <w:r w:rsidRPr="001A2E22">
              <w:rPr>
                <w:bCs/>
                <w:iCs/>
                <w:sz w:val="22"/>
                <w:szCs w:val="22"/>
              </w:rPr>
              <w:t>2.2. Bioloģiskās lauksaimniecības shēmai atbilstošo produktu daudzums (BLS)</w:t>
            </w:r>
          </w:p>
        </w:tc>
        <w:tc>
          <w:tcPr>
            <w:tcW w:w="1560" w:type="dxa"/>
            <w:vMerge/>
            <w:tcBorders>
              <w:left w:val="single" w:sz="4" w:space="0" w:color="auto"/>
              <w:right w:val="single" w:sz="4" w:space="0" w:color="auto"/>
            </w:tcBorders>
          </w:tcPr>
          <w:p w:rsidR="001A2E22" w:rsidRPr="000B2E66" w:rsidRDefault="001A2E22" w:rsidP="00647468">
            <w:pPr>
              <w:snapToGrid w:val="0"/>
              <w:jc w:val="center"/>
              <w:rPr>
                <w:b/>
                <w:bCs/>
                <w:iCs/>
                <w:sz w:val="22"/>
                <w:szCs w:val="22"/>
              </w:rPr>
            </w:pPr>
          </w:p>
        </w:tc>
      </w:tr>
      <w:tr w:rsidR="001A2E22" w:rsidRPr="000B2E66" w:rsidTr="00F40CA2">
        <w:trPr>
          <w:trHeight w:val="360"/>
        </w:trPr>
        <w:tc>
          <w:tcPr>
            <w:tcW w:w="907" w:type="dxa"/>
            <w:tcBorders>
              <w:top w:val="single" w:sz="4" w:space="0" w:color="auto"/>
              <w:left w:val="single" w:sz="4" w:space="0" w:color="auto"/>
              <w:bottom w:val="single" w:sz="4" w:space="0" w:color="auto"/>
              <w:right w:val="single" w:sz="4" w:space="0" w:color="auto"/>
            </w:tcBorders>
          </w:tcPr>
          <w:p w:rsidR="001A2E22" w:rsidRPr="000B2E66" w:rsidRDefault="001A2E22" w:rsidP="00647468">
            <w:pPr>
              <w:snapToGrid w:val="0"/>
              <w:jc w:val="center"/>
              <w:rPr>
                <w:sz w:val="22"/>
                <w:szCs w:val="22"/>
              </w:rPr>
            </w:pPr>
          </w:p>
        </w:tc>
        <w:tc>
          <w:tcPr>
            <w:tcW w:w="6036" w:type="dxa"/>
            <w:tcBorders>
              <w:top w:val="single" w:sz="4" w:space="0" w:color="auto"/>
              <w:left w:val="single" w:sz="4" w:space="0" w:color="auto"/>
              <w:bottom w:val="single" w:sz="4" w:space="0" w:color="auto"/>
              <w:right w:val="single" w:sz="4" w:space="0" w:color="auto"/>
            </w:tcBorders>
            <w:vAlign w:val="center"/>
          </w:tcPr>
          <w:p w:rsidR="001A2E22" w:rsidRPr="001A2E22" w:rsidRDefault="001A2E22" w:rsidP="001A2E22">
            <w:pPr>
              <w:snapToGrid w:val="0"/>
              <w:rPr>
                <w:bCs/>
                <w:iCs/>
                <w:sz w:val="22"/>
                <w:szCs w:val="22"/>
              </w:rPr>
            </w:pPr>
            <w:r w:rsidRPr="001A2E22">
              <w:rPr>
                <w:color w:val="000000" w:themeColor="text1"/>
                <w:sz w:val="22"/>
                <w:szCs w:val="22"/>
              </w:rPr>
              <w:t>2.3. Lauksaimniecības produktu integrētās audzēšanas prasībām atbilstošo produktu daudzums (</w:t>
            </w:r>
            <w:r w:rsidRPr="001A2E22">
              <w:rPr>
                <w:sz w:val="22"/>
                <w:szCs w:val="22"/>
              </w:rPr>
              <w:t>LPIA)</w:t>
            </w:r>
            <w:r w:rsidRPr="001A2E22">
              <w:rPr>
                <w:color w:val="000000" w:themeColor="text1"/>
                <w:sz w:val="22"/>
                <w:szCs w:val="22"/>
              </w:rPr>
              <w:t xml:space="preserve"> </w:t>
            </w:r>
          </w:p>
        </w:tc>
        <w:tc>
          <w:tcPr>
            <w:tcW w:w="1560" w:type="dxa"/>
            <w:vMerge/>
            <w:tcBorders>
              <w:left w:val="single" w:sz="4" w:space="0" w:color="auto"/>
              <w:bottom w:val="single" w:sz="4" w:space="0" w:color="auto"/>
              <w:right w:val="single" w:sz="4" w:space="0" w:color="auto"/>
            </w:tcBorders>
          </w:tcPr>
          <w:p w:rsidR="001A2E22" w:rsidRPr="000B2E66" w:rsidRDefault="001A2E22" w:rsidP="00647468">
            <w:pPr>
              <w:snapToGrid w:val="0"/>
              <w:jc w:val="center"/>
              <w:rPr>
                <w:b/>
                <w:bCs/>
                <w:iCs/>
                <w:sz w:val="22"/>
                <w:szCs w:val="22"/>
              </w:rPr>
            </w:pPr>
          </w:p>
        </w:tc>
      </w:tr>
      <w:tr w:rsidR="001A2E22" w:rsidRPr="000B2E66" w:rsidTr="00A6008A">
        <w:trPr>
          <w:trHeight w:val="360"/>
        </w:trPr>
        <w:tc>
          <w:tcPr>
            <w:tcW w:w="907" w:type="dxa"/>
            <w:tcBorders>
              <w:top w:val="single" w:sz="4" w:space="0" w:color="auto"/>
              <w:left w:val="single" w:sz="4" w:space="0" w:color="auto"/>
              <w:bottom w:val="single" w:sz="4" w:space="0" w:color="auto"/>
              <w:right w:val="single" w:sz="4" w:space="0" w:color="auto"/>
            </w:tcBorders>
          </w:tcPr>
          <w:p w:rsidR="001A2E22" w:rsidRPr="000B2E66" w:rsidRDefault="001A2E22" w:rsidP="00647468">
            <w:pPr>
              <w:snapToGrid w:val="0"/>
              <w:jc w:val="center"/>
              <w:rPr>
                <w:sz w:val="22"/>
                <w:szCs w:val="22"/>
              </w:rPr>
            </w:pPr>
            <w:r w:rsidRPr="000B2E66">
              <w:rPr>
                <w:sz w:val="22"/>
                <w:szCs w:val="22"/>
              </w:rPr>
              <w:t>3.</w:t>
            </w:r>
          </w:p>
        </w:tc>
        <w:tc>
          <w:tcPr>
            <w:tcW w:w="6036" w:type="dxa"/>
            <w:tcBorders>
              <w:top w:val="single" w:sz="4" w:space="0" w:color="auto"/>
              <w:left w:val="single" w:sz="4" w:space="0" w:color="auto"/>
              <w:bottom w:val="single" w:sz="4" w:space="0" w:color="auto"/>
              <w:right w:val="single" w:sz="4" w:space="0" w:color="auto"/>
            </w:tcBorders>
            <w:vAlign w:val="center"/>
          </w:tcPr>
          <w:p w:rsidR="001A2E22" w:rsidRPr="001A2E22" w:rsidRDefault="001A2E22" w:rsidP="001A2E22">
            <w:pPr>
              <w:snapToGrid w:val="0"/>
              <w:rPr>
                <w:b/>
                <w:bCs/>
                <w:iCs/>
                <w:sz w:val="22"/>
                <w:szCs w:val="22"/>
              </w:rPr>
            </w:pPr>
            <w:r w:rsidRPr="001A2E22">
              <w:rPr>
                <w:b/>
                <w:bCs/>
                <w:iCs/>
                <w:sz w:val="22"/>
                <w:szCs w:val="22"/>
              </w:rPr>
              <w:t>Videi draudzīga produkta piegāde</w:t>
            </w:r>
          </w:p>
        </w:tc>
        <w:tc>
          <w:tcPr>
            <w:tcW w:w="1560" w:type="dxa"/>
            <w:tcBorders>
              <w:top w:val="single" w:sz="4" w:space="0" w:color="auto"/>
              <w:left w:val="single" w:sz="4" w:space="0" w:color="auto"/>
              <w:bottom w:val="single" w:sz="4" w:space="0" w:color="auto"/>
              <w:right w:val="single" w:sz="4" w:space="0" w:color="auto"/>
            </w:tcBorders>
          </w:tcPr>
          <w:p w:rsidR="001A2E22" w:rsidRPr="000B2E66" w:rsidRDefault="001A2E22" w:rsidP="00647468">
            <w:pPr>
              <w:snapToGrid w:val="0"/>
              <w:jc w:val="center"/>
              <w:rPr>
                <w:b/>
                <w:bCs/>
                <w:iCs/>
                <w:sz w:val="22"/>
                <w:szCs w:val="22"/>
              </w:rPr>
            </w:pPr>
            <w:r w:rsidRPr="000B2E66">
              <w:rPr>
                <w:b/>
                <w:bCs/>
                <w:iCs/>
                <w:sz w:val="22"/>
                <w:szCs w:val="22"/>
              </w:rPr>
              <w:t>20</w:t>
            </w:r>
          </w:p>
        </w:tc>
      </w:tr>
      <w:tr w:rsidR="001A2E22" w:rsidRPr="000B2E66" w:rsidTr="000A6192">
        <w:tc>
          <w:tcPr>
            <w:tcW w:w="6943" w:type="dxa"/>
            <w:gridSpan w:val="2"/>
            <w:tcBorders>
              <w:top w:val="single" w:sz="4" w:space="0" w:color="auto"/>
              <w:left w:val="single" w:sz="4" w:space="0" w:color="auto"/>
              <w:bottom w:val="single" w:sz="4" w:space="0" w:color="auto"/>
              <w:right w:val="single" w:sz="4" w:space="0" w:color="auto"/>
            </w:tcBorders>
          </w:tcPr>
          <w:p w:rsidR="001A2E22" w:rsidRPr="000B2E66" w:rsidRDefault="001A2E22" w:rsidP="001A2E22">
            <w:pPr>
              <w:snapToGrid w:val="0"/>
              <w:jc w:val="right"/>
              <w:rPr>
                <w:b/>
                <w:iCs/>
                <w:sz w:val="22"/>
                <w:szCs w:val="22"/>
              </w:rPr>
            </w:pPr>
            <w:r w:rsidRPr="000B2E66">
              <w:rPr>
                <w:iCs/>
                <w:sz w:val="22"/>
                <w:szCs w:val="22"/>
              </w:rPr>
              <w:t>Maksimālais iespējamais punktu skaits</w:t>
            </w:r>
          </w:p>
        </w:tc>
        <w:tc>
          <w:tcPr>
            <w:tcW w:w="1560" w:type="dxa"/>
            <w:tcBorders>
              <w:top w:val="single" w:sz="4" w:space="0" w:color="auto"/>
              <w:left w:val="single" w:sz="4" w:space="0" w:color="auto"/>
              <w:bottom w:val="single" w:sz="4" w:space="0" w:color="auto"/>
              <w:right w:val="single" w:sz="4" w:space="0" w:color="auto"/>
            </w:tcBorders>
          </w:tcPr>
          <w:p w:rsidR="001A2E22" w:rsidRPr="000B2E66" w:rsidRDefault="001A2E22" w:rsidP="00647468">
            <w:pPr>
              <w:snapToGrid w:val="0"/>
              <w:jc w:val="center"/>
              <w:rPr>
                <w:b/>
                <w:iCs/>
                <w:sz w:val="22"/>
                <w:szCs w:val="22"/>
              </w:rPr>
            </w:pPr>
            <w:r w:rsidRPr="000B2E66">
              <w:rPr>
                <w:b/>
                <w:iCs/>
                <w:sz w:val="22"/>
                <w:szCs w:val="22"/>
              </w:rPr>
              <w:t>100</w:t>
            </w:r>
          </w:p>
        </w:tc>
      </w:tr>
    </w:tbl>
    <w:p w:rsidR="00391258" w:rsidRPr="000B2E66" w:rsidRDefault="00391258" w:rsidP="00391258">
      <w:pPr>
        <w:rPr>
          <w:sz w:val="22"/>
          <w:szCs w:val="22"/>
        </w:rPr>
      </w:pPr>
    </w:p>
    <w:p w:rsidR="00391258" w:rsidRPr="000B2E66" w:rsidRDefault="00391258" w:rsidP="00391258">
      <w:pPr>
        <w:numPr>
          <w:ilvl w:val="0"/>
          <w:numId w:val="1"/>
        </w:numPr>
        <w:ind w:hanging="294"/>
        <w:jc w:val="both"/>
        <w:rPr>
          <w:sz w:val="22"/>
          <w:szCs w:val="22"/>
        </w:rPr>
      </w:pPr>
      <w:r w:rsidRPr="000B2E66">
        <w:rPr>
          <w:sz w:val="22"/>
          <w:szCs w:val="22"/>
        </w:rPr>
        <w:t xml:space="preserve">Kritēriju novērtēšanu veic katrs Iepirkumu komisijas loceklis individuāli, aizpildot individuālo vērtēšanas tabulu, piešķirot novērtējuma punktus attiecīgajam kritērijam noteiktās skaitliskās vērtības robežās atbilstoši Saimnieciski visizdevīgākā piedāvājuma noteikšanas kārtības 3. punktā noteiktajai metodikai. Ņemot vērā katra iepirkuma komisijas locekļa veikto individuālo novērtējumu katram kritērijam, rezultātā katram kritērijam tiek aprēķināta vidējā aritmētiskā vērtība. </w:t>
      </w:r>
    </w:p>
    <w:p w:rsidR="00391258" w:rsidRPr="000B2E66" w:rsidRDefault="00391258" w:rsidP="00391258">
      <w:pPr>
        <w:tabs>
          <w:tab w:val="num" w:pos="720"/>
        </w:tabs>
        <w:ind w:left="284" w:hanging="284"/>
        <w:jc w:val="both"/>
        <w:rPr>
          <w:sz w:val="22"/>
          <w:szCs w:val="22"/>
        </w:rPr>
      </w:pPr>
    </w:p>
    <w:p w:rsidR="00391258" w:rsidRPr="000B2E66" w:rsidRDefault="00391258" w:rsidP="00391258">
      <w:pPr>
        <w:numPr>
          <w:ilvl w:val="0"/>
          <w:numId w:val="1"/>
        </w:numPr>
        <w:ind w:hanging="294"/>
        <w:jc w:val="both"/>
        <w:rPr>
          <w:sz w:val="22"/>
          <w:szCs w:val="22"/>
        </w:rPr>
      </w:pPr>
      <w:r w:rsidRPr="000B2E66">
        <w:rPr>
          <w:sz w:val="22"/>
          <w:szCs w:val="22"/>
        </w:rPr>
        <w:t>Vērtējot kritērijus, komisijas locekļi ņem vērā šādas attiecībā uz katru noteikto vērtēšanas kritēriju izvirzītās prasības:</w:t>
      </w:r>
    </w:p>
    <w:p w:rsidR="00391258" w:rsidRPr="000B2E66" w:rsidRDefault="00391258" w:rsidP="00391258">
      <w:pPr>
        <w:ind w:left="709" w:hanging="425"/>
        <w:rPr>
          <w:sz w:val="22"/>
          <w:szCs w:val="22"/>
        </w:rPr>
      </w:pPr>
    </w:p>
    <w:p w:rsidR="00391258" w:rsidRPr="000B2E66" w:rsidRDefault="00391258" w:rsidP="00391258">
      <w:pPr>
        <w:numPr>
          <w:ilvl w:val="1"/>
          <w:numId w:val="1"/>
        </w:numPr>
        <w:ind w:left="851" w:hanging="491"/>
        <w:jc w:val="both"/>
        <w:rPr>
          <w:b/>
          <w:i/>
          <w:sz w:val="22"/>
          <w:szCs w:val="22"/>
        </w:rPr>
      </w:pPr>
      <w:r w:rsidRPr="00081EFD">
        <w:rPr>
          <w:sz w:val="22"/>
          <w:szCs w:val="22"/>
          <w:u w:val="single"/>
        </w:rPr>
        <w:t xml:space="preserve">kritērijs: </w:t>
      </w:r>
      <w:r w:rsidRPr="00081EFD">
        <w:rPr>
          <w:b/>
          <w:sz w:val="22"/>
          <w:szCs w:val="22"/>
          <w:u w:val="single"/>
        </w:rPr>
        <w:t>„Piedāvātā līgumcena</w:t>
      </w:r>
      <w:r w:rsidRPr="000B2E66">
        <w:rPr>
          <w:b/>
          <w:sz w:val="22"/>
          <w:szCs w:val="22"/>
        </w:rPr>
        <w:t>, EUR bez PVN iepirkuma priekšmeta daļas izpildei”</w:t>
      </w:r>
    </w:p>
    <w:p w:rsidR="00391258" w:rsidRPr="000B2E66" w:rsidRDefault="00391258" w:rsidP="00391258">
      <w:pPr>
        <w:ind w:left="426"/>
        <w:jc w:val="both"/>
        <w:rPr>
          <w:sz w:val="22"/>
          <w:szCs w:val="22"/>
        </w:rPr>
      </w:pPr>
      <w:r w:rsidRPr="000307C2">
        <w:rPr>
          <w:b/>
          <w:sz w:val="22"/>
          <w:szCs w:val="22"/>
        </w:rPr>
        <w:t>Maksimālais punktu skaits (50 punkti)</w:t>
      </w:r>
      <w:r w:rsidRPr="000B2E66">
        <w:rPr>
          <w:sz w:val="22"/>
          <w:szCs w:val="22"/>
        </w:rPr>
        <w:t xml:space="preserve"> tiek piešķirts lētākajam piedāvājumam, bet pārējiem piedāvājumiem piešķirtie punkti tiek aprēķināti saskaņā ar formulu:</w:t>
      </w:r>
    </w:p>
    <w:p w:rsidR="00391258" w:rsidRPr="000B2E66" w:rsidRDefault="00391258" w:rsidP="00391258">
      <w:pPr>
        <w:ind w:left="426"/>
        <w:jc w:val="both"/>
        <w:rPr>
          <w:sz w:val="22"/>
          <w:szCs w:val="22"/>
        </w:rPr>
      </w:pPr>
      <w:r w:rsidRPr="000B2E66">
        <w:rPr>
          <w:sz w:val="22"/>
          <w:szCs w:val="22"/>
        </w:rPr>
        <w:t>K</w:t>
      </w:r>
      <w:r w:rsidRPr="000B2E66">
        <w:rPr>
          <w:sz w:val="22"/>
          <w:szCs w:val="22"/>
          <w:vertAlign w:val="subscript"/>
        </w:rPr>
        <w:t>3.1</w:t>
      </w:r>
      <w:r w:rsidRPr="000B2E66">
        <w:rPr>
          <w:sz w:val="22"/>
          <w:szCs w:val="22"/>
        </w:rPr>
        <w:t xml:space="preserve"> = 50 x </w:t>
      </w:r>
      <w:proofErr w:type="spellStart"/>
      <w:r w:rsidRPr="000B2E66">
        <w:rPr>
          <w:sz w:val="22"/>
          <w:szCs w:val="22"/>
        </w:rPr>
        <w:t>C</w:t>
      </w:r>
      <w:r>
        <w:rPr>
          <w:sz w:val="22"/>
          <w:szCs w:val="22"/>
          <w:vertAlign w:val="subscript"/>
        </w:rPr>
        <w:t>min</w:t>
      </w:r>
      <w:proofErr w:type="spellEnd"/>
      <w:r w:rsidRPr="000B2E66">
        <w:rPr>
          <w:sz w:val="22"/>
          <w:szCs w:val="22"/>
        </w:rPr>
        <w:t>/C, kur</w:t>
      </w:r>
    </w:p>
    <w:p w:rsidR="00391258" w:rsidRPr="000B2E66" w:rsidRDefault="00391258" w:rsidP="00391258">
      <w:pPr>
        <w:ind w:left="426"/>
        <w:jc w:val="both"/>
        <w:rPr>
          <w:sz w:val="22"/>
          <w:szCs w:val="22"/>
        </w:rPr>
      </w:pPr>
      <w:r w:rsidRPr="000B2E66">
        <w:rPr>
          <w:sz w:val="22"/>
          <w:szCs w:val="22"/>
        </w:rPr>
        <w:t>K</w:t>
      </w:r>
      <w:r w:rsidRPr="000B2E66">
        <w:rPr>
          <w:sz w:val="22"/>
          <w:szCs w:val="22"/>
          <w:vertAlign w:val="subscript"/>
        </w:rPr>
        <w:t>3.1</w:t>
      </w:r>
      <w:r w:rsidRPr="000B2E66">
        <w:rPr>
          <w:sz w:val="22"/>
          <w:szCs w:val="22"/>
        </w:rPr>
        <w:t xml:space="preserve"> – kritērija novērtējuma rezultāts;</w:t>
      </w:r>
    </w:p>
    <w:p w:rsidR="00391258" w:rsidRPr="000B2E66" w:rsidRDefault="00391258" w:rsidP="00391258">
      <w:pPr>
        <w:ind w:left="426"/>
        <w:jc w:val="both"/>
        <w:rPr>
          <w:sz w:val="22"/>
          <w:szCs w:val="22"/>
        </w:rPr>
      </w:pPr>
      <w:r w:rsidRPr="000B2E66">
        <w:rPr>
          <w:sz w:val="22"/>
          <w:szCs w:val="22"/>
        </w:rPr>
        <w:t xml:space="preserve">50 – kritērijam maksimālais noteiktais iegūstamo punktu skaits; </w:t>
      </w:r>
    </w:p>
    <w:p w:rsidR="00391258" w:rsidRPr="000B2E66" w:rsidRDefault="00391258" w:rsidP="00391258">
      <w:pPr>
        <w:widowControl w:val="0"/>
        <w:tabs>
          <w:tab w:val="left" w:pos="3240"/>
        </w:tabs>
        <w:ind w:left="425"/>
        <w:rPr>
          <w:sz w:val="22"/>
          <w:szCs w:val="22"/>
        </w:rPr>
      </w:pPr>
      <w:proofErr w:type="spellStart"/>
      <w:r w:rsidRPr="000B2E66">
        <w:rPr>
          <w:sz w:val="22"/>
          <w:szCs w:val="22"/>
        </w:rPr>
        <w:t>C</w:t>
      </w:r>
      <w:r>
        <w:rPr>
          <w:sz w:val="22"/>
          <w:szCs w:val="22"/>
          <w:vertAlign w:val="subscript"/>
        </w:rPr>
        <w:t>min</w:t>
      </w:r>
      <w:proofErr w:type="spellEnd"/>
      <w:r w:rsidRPr="000B2E66">
        <w:rPr>
          <w:sz w:val="22"/>
          <w:szCs w:val="22"/>
        </w:rPr>
        <w:t xml:space="preserve"> - mazākā no pretendentiem piedāvātā līgumcena EUR bez PVN par iepirkuma priekšmeta daļas izpildi;</w:t>
      </w:r>
    </w:p>
    <w:p w:rsidR="00391258" w:rsidRDefault="00391258" w:rsidP="00391258">
      <w:pPr>
        <w:widowControl w:val="0"/>
        <w:tabs>
          <w:tab w:val="center" w:pos="4153"/>
          <w:tab w:val="right" w:pos="8306"/>
        </w:tabs>
        <w:autoSpaceDE w:val="0"/>
        <w:autoSpaceDN w:val="0"/>
        <w:snapToGrid w:val="0"/>
        <w:ind w:left="426"/>
        <w:jc w:val="both"/>
        <w:rPr>
          <w:sz w:val="22"/>
          <w:szCs w:val="22"/>
        </w:rPr>
      </w:pPr>
      <w:r w:rsidRPr="00784C82">
        <w:rPr>
          <w:sz w:val="22"/>
          <w:szCs w:val="22"/>
        </w:rPr>
        <w:t>C – vērtējamā piedāvājumā noteiktā līgumcena EUR bez PVN par iepirkuma priekšmeta daļas izpildi.</w:t>
      </w:r>
    </w:p>
    <w:p w:rsidR="009E261E" w:rsidRDefault="009E261E" w:rsidP="00F20804">
      <w:pPr>
        <w:widowControl w:val="0"/>
        <w:tabs>
          <w:tab w:val="center" w:pos="4153"/>
          <w:tab w:val="right" w:pos="8306"/>
        </w:tabs>
        <w:autoSpaceDE w:val="0"/>
        <w:autoSpaceDN w:val="0"/>
        <w:snapToGrid w:val="0"/>
        <w:jc w:val="both"/>
        <w:rPr>
          <w:sz w:val="22"/>
          <w:szCs w:val="22"/>
          <w:u w:val="single"/>
        </w:rPr>
      </w:pPr>
    </w:p>
    <w:p w:rsidR="009E261E" w:rsidRPr="00081EFD" w:rsidRDefault="009E261E" w:rsidP="00391258">
      <w:pPr>
        <w:widowControl w:val="0"/>
        <w:tabs>
          <w:tab w:val="center" w:pos="4153"/>
          <w:tab w:val="right" w:pos="8306"/>
        </w:tabs>
        <w:autoSpaceDE w:val="0"/>
        <w:autoSpaceDN w:val="0"/>
        <w:snapToGrid w:val="0"/>
        <w:ind w:left="426"/>
        <w:jc w:val="both"/>
        <w:rPr>
          <w:sz w:val="22"/>
          <w:szCs w:val="22"/>
          <w:u w:val="single"/>
        </w:rPr>
      </w:pPr>
    </w:p>
    <w:p w:rsidR="00391258" w:rsidRDefault="00391258" w:rsidP="00391258">
      <w:pPr>
        <w:numPr>
          <w:ilvl w:val="1"/>
          <w:numId w:val="1"/>
        </w:numPr>
        <w:ind w:left="851" w:hanging="491"/>
        <w:jc w:val="both"/>
        <w:rPr>
          <w:b/>
          <w:sz w:val="22"/>
          <w:szCs w:val="22"/>
          <w:u w:val="single"/>
        </w:rPr>
      </w:pPr>
      <w:r w:rsidRPr="00081EFD">
        <w:rPr>
          <w:sz w:val="22"/>
          <w:szCs w:val="22"/>
          <w:u w:val="single"/>
        </w:rPr>
        <w:t xml:space="preserve">kritērijs </w:t>
      </w:r>
      <w:r w:rsidRPr="00081EFD">
        <w:rPr>
          <w:b/>
          <w:sz w:val="22"/>
          <w:szCs w:val="22"/>
          <w:u w:val="single"/>
        </w:rPr>
        <w:t>„Piedāvāto pārtikas produktu ar paaugstinātu kvalitātes līmeni daudzums”</w:t>
      </w:r>
    </w:p>
    <w:p w:rsidR="00391258" w:rsidRPr="00081EFD" w:rsidRDefault="00391258" w:rsidP="00391258">
      <w:pPr>
        <w:ind w:left="851"/>
        <w:jc w:val="both"/>
        <w:rPr>
          <w:b/>
          <w:sz w:val="22"/>
          <w:szCs w:val="22"/>
          <w:u w:val="single"/>
        </w:rPr>
      </w:pPr>
    </w:p>
    <w:p w:rsidR="00391258" w:rsidRPr="00980AA7" w:rsidRDefault="00391258" w:rsidP="00391258">
      <w:pPr>
        <w:tabs>
          <w:tab w:val="num" w:pos="426"/>
        </w:tabs>
        <w:ind w:left="426"/>
        <w:jc w:val="both"/>
        <w:rPr>
          <w:color w:val="FF0000"/>
          <w:sz w:val="22"/>
          <w:szCs w:val="22"/>
        </w:rPr>
      </w:pPr>
      <w:r>
        <w:rPr>
          <w:b/>
          <w:sz w:val="22"/>
          <w:szCs w:val="22"/>
        </w:rPr>
        <w:t xml:space="preserve">Maksimālais kopējais </w:t>
      </w:r>
      <w:r w:rsidR="002271A7">
        <w:rPr>
          <w:b/>
          <w:sz w:val="22"/>
          <w:szCs w:val="22"/>
        </w:rPr>
        <w:t>punktu skaits (3</w:t>
      </w:r>
      <w:r w:rsidRPr="00FC4798">
        <w:rPr>
          <w:b/>
          <w:sz w:val="22"/>
          <w:szCs w:val="22"/>
        </w:rPr>
        <w:t>0)</w:t>
      </w:r>
      <w:r>
        <w:rPr>
          <w:sz w:val="22"/>
          <w:szCs w:val="22"/>
        </w:rPr>
        <w:t xml:space="preserve"> . Punkti tiek piešķirti</w:t>
      </w:r>
      <w:r w:rsidRPr="00081EFD">
        <w:rPr>
          <w:sz w:val="22"/>
          <w:szCs w:val="22"/>
        </w:rPr>
        <w:t xml:space="preserve"> </w:t>
      </w:r>
      <w:r>
        <w:rPr>
          <w:sz w:val="22"/>
          <w:szCs w:val="22"/>
        </w:rPr>
        <w:t>p</w:t>
      </w:r>
      <w:r w:rsidRPr="00784C82">
        <w:rPr>
          <w:sz w:val="22"/>
          <w:szCs w:val="22"/>
        </w:rPr>
        <w:t xml:space="preserve">iedāvājumam atbilstoši Ministru kabineta 13.03.2012. noteikumu Nr. 172 „Noteikumi par uztura normām izglītības iestāžu izglītojamiem, sociālās aprūpes un sociālās rehabilitācijas institūciju klientiem un </w:t>
      </w:r>
      <w:r w:rsidRPr="00784C82">
        <w:rPr>
          <w:sz w:val="22"/>
          <w:szCs w:val="22"/>
        </w:rPr>
        <w:lastRenderedPageBreak/>
        <w:t>ārstniecības iestāžu klientiem”</w:t>
      </w:r>
      <w:r>
        <w:rPr>
          <w:sz w:val="22"/>
          <w:szCs w:val="22"/>
        </w:rPr>
        <w:t xml:space="preserve"> </w:t>
      </w:r>
      <w:r w:rsidRPr="00784C82">
        <w:rPr>
          <w:sz w:val="22"/>
          <w:szCs w:val="22"/>
        </w:rPr>
        <w:t>, ja piedāvājumā ir ietverti produkti ar</w:t>
      </w:r>
      <w:r>
        <w:rPr>
          <w:sz w:val="22"/>
          <w:szCs w:val="22"/>
        </w:rPr>
        <w:t xml:space="preserve"> paaugstinātu kvalitātes līmeni, kas atbilst </w:t>
      </w:r>
      <w:r w:rsidRPr="000B2E66">
        <w:rPr>
          <w:sz w:val="22"/>
          <w:szCs w:val="22"/>
        </w:rPr>
        <w:t xml:space="preserve"> </w:t>
      </w:r>
      <w:r w:rsidRPr="009E071B">
        <w:rPr>
          <w:sz w:val="22"/>
          <w:szCs w:val="22"/>
        </w:rPr>
        <w:t xml:space="preserve">„Nacionālajā pārtikas kvalitātes shēmā (NPKS) un bioloģiskās lauksaimniecības shēmā (BLS) sertificēto produktu daudzums vai </w:t>
      </w:r>
      <w:r w:rsidR="00980AA7">
        <w:rPr>
          <w:sz w:val="22"/>
          <w:szCs w:val="22"/>
        </w:rPr>
        <w:t>lauksaimniecības produktu i</w:t>
      </w:r>
      <w:r w:rsidRPr="009E071B">
        <w:rPr>
          <w:sz w:val="22"/>
          <w:szCs w:val="22"/>
        </w:rPr>
        <w:t xml:space="preserve">ntegrētās audzēšanas </w:t>
      </w:r>
      <w:r w:rsidR="00980AA7">
        <w:rPr>
          <w:sz w:val="22"/>
          <w:szCs w:val="22"/>
        </w:rPr>
        <w:t xml:space="preserve">sertifikācijas institūcijā </w:t>
      </w:r>
      <w:r w:rsidR="00980AA7" w:rsidRPr="004D2968">
        <w:rPr>
          <w:sz w:val="22"/>
          <w:szCs w:val="22"/>
        </w:rPr>
        <w:t>(LPIA</w:t>
      </w:r>
      <w:r w:rsidRPr="004D2968">
        <w:rPr>
          <w:b/>
          <w:sz w:val="22"/>
          <w:szCs w:val="22"/>
        </w:rPr>
        <w:t>)”</w:t>
      </w:r>
    </w:p>
    <w:p w:rsidR="00391258" w:rsidRDefault="00391258" w:rsidP="00391258">
      <w:pPr>
        <w:tabs>
          <w:tab w:val="num" w:pos="426"/>
        </w:tabs>
        <w:jc w:val="both"/>
        <w:rPr>
          <w:color w:val="FF0000"/>
          <w:sz w:val="22"/>
          <w:szCs w:val="22"/>
        </w:rPr>
      </w:pPr>
    </w:p>
    <w:p w:rsidR="00A575EA" w:rsidRDefault="00A575EA" w:rsidP="00391258">
      <w:pPr>
        <w:widowControl w:val="0"/>
        <w:tabs>
          <w:tab w:val="left" w:pos="3240"/>
        </w:tabs>
        <w:ind w:left="993"/>
        <w:jc w:val="both"/>
        <w:rPr>
          <w:rFonts w:ascii="RimTimes" w:hAnsi="RimTimes"/>
          <w:sz w:val="22"/>
          <w:szCs w:val="22"/>
        </w:rPr>
      </w:pPr>
    </w:p>
    <w:p w:rsidR="00A575EA" w:rsidRPr="00081EFD" w:rsidRDefault="00A575EA" w:rsidP="0043237B">
      <w:pPr>
        <w:numPr>
          <w:ilvl w:val="2"/>
          <w:numId w:val="1"/>
        </w:numPr>
        <w:ind w:left="567" w:firstLine="0"/>
        <w:jc w:val="both"/>
        <w:rPr>
          <w:sz w:val="22"/>
          <w:szCs w:val="22"/>
        </w:rPr>
      </w:pPr>
      <w:proofErr w:type="spellStart"/>
      <w:r w:rsidRPr="009E071B">
        <w:rPr>
          <w:sz w:val="22"/>
          <w:szCs w:val="22"/>
          <w:u w:val="single"/>
        </w:rPr>
        <w:t>apakškritērijs</w:t>
      </w:r>
      <w:proofErr w:type="spellEnd"/>
      <w:r w:rsidRPr="00081EFD">
        <w:rPr>
          <w:sz w:val="22"/>
          <w:szCs w:val="22"/>
        </w:rPr>
        <w:t xml:space="preserve"> „</w:t>
      </w:r>
      <w:r w:rsidRPr="00081EFD">
        <w:rPr>
          <w:b/>
          <w:sz w:val="22"/>
          <w:szCs w:val="22"/>
        </w:rPr>
        <w:t xml:space="preserve">Nacionālajā pārtikas kvalitātes shēmā (NPKS) </w:t>
      </w:r>
      <w:r w:rsidR="00B64C29">
        <w:rPr>
          <w:b/>
          <w:sz w:val="22"/>
          <w:szCs w:val="22"/>
        </w:rPr>
        <w:t>atbilstošo</w:t>
      </w:r>
      <w:r w:rsidRPr="00081EFD">
        <w:rPr>
          <w:b/>
          <w:sz w:val="22"/>
          <w:szCs w:val="22"/>
        </w:rPr>
        <w:t xml:space="preserve"> produktu daudzums </w:t>
      </w:r>
      <w:r w:rsidRPr="00081EFD">
        <w:rPr>
          <w:sz w:val="22"/>
          <w:szCs w:val="22"/>
        </w:rPr>
        <w:t>”:</w:t>
      </w:r>
    </w:p>
    <w:p w:rsidR="00A575EA" w:rsidRDefault="00A575EA" w:rsidP="0043237B">
      <w:pPr>
        <w:ind w:left="567"/>
        <w:jc w:val="both"/>
        <w:rPr>
          <w:sz w:val="22"/>
          <w:szCs w:val="22"/>
        </w:rPr>
      </w:pPr>
      <w:r>
        <w:rPr>
          <w:b/>
          <w:sz w:val="22"/>
          <w:szCs w:val="22"/>
        </w:rPr>
        <w:t>Maksimālais punktu skaits (10</w:t>
      </w:r>
      <w:r w:rsidRPr="00FC4798">
        <w:rPr>
          <w:b/>
          <w:sz w:val="22"/>
          <w:szCs w:val="22"/>
        </w:rPr>
        <w:t>)</w:t>
      </w:r>
      <w:r w:rsidRPr="00081EFD">
        <w:rPr>
          <w:sz w:val="22"/>
          <w:szCs w:val="22"/>
        </w:rPr>
        <w:t xml:space="preserve"> tiek piešķirts piedāvājumam, kurā ir iekļauti visvairāk produktu, kas ir sertificēti </w:t>
      </w:r>
      <w:r w:rsidR="00C575A3">
        <w:rPr>
          <w:sz w:val="22"/>
          <w:szCs w:val="22"/>
          <w:u w:val="single"/>
        </w:rPr>
        <w:t>NPKS</w:t>
      </w:r>
      <w:r w:rsidRPr="00081EFD">
        <w:rPr>
          <w:sz w:val="22"/>
          <w:szCs w:val="22"/>
        </w:rPr>
        <w:t>, bet pārējiem piedāvājumiem piešķirtie punkti tiek aprēķināti saskaņā ar formulu:</w:t>
      </w:r>
    </w:p>
    <w:p w:rsidR="00A575EA" w:rsidRPr="00081EFD" w:rsidRDefault="00A575EA" w:rsidP="0043237B">
      <w:pPr>
        <w:ind w:left="567"/>
        <w:jc w:val="both"/>
        <w:rPr>
          <w:sz w:val="22"/>
          <w:szCs w:val="22"/>
        </w:rPr>
      </w:pPr>
      <w:r w:rsidRPr="00081EFD">
        <w:rPr>
          <w:sz w:val="22"/>
          <w:szCs w:val="22"/>
        </w:rPr>
        <w:t>K</w:t>
      </w:r>
      <w:r w:rsidR="00C575A3">
        <w:rPr>
          <w:sz w:val="22"/>
          <w:szCs w:val="22"/>
        </w:rPr>
        <w:t xml:space="preserve"> = 10</w:t>
      </w:r>
      <w:r w:rsidRPr="00081EFD">
        <w:rPr>
          <w:sz w:val="22"/>
          <w:szCs w:val="22"/>
        </w:rPr>
        <w:t xml:space="preserve"> x C/</w:t>
      </w:r>
      <w:proofErr w:type="spellStart"/>
      <w:r w:rsidRPr="00081EFD">
        <w:rPr>
          <w:sz w:val="22"/>
          <w:szCs w:val="22"/>
        </w:rPr>
        <w:t>C</w:t>
      </w:r>
      <w:r w:rsidRPr="00081EFD">
        <w:rPr>
          <w:sz w:val="22"/>
          <w:szCs w:val="22"/>
          <w:vertAlign w:val="subscript"/>
        </w:rPr>
        <w:t>max</w:t>
      </w:r>
      <w:proofErr w:type="spellEnd"/>
      <w:r w:rsidRPr="00081EFD">
        <w:rPr>
          <w:sz w:val="22"/>
          <w:szCs w:val="22"/>
        </w:rPr>
        <w:t>, kur</w:t>
      </w:r>
    </w:p>
    <w:p w:rsidR="00A575EA" w:rsidRPr="00081EFD" w:rsidRDefault="00A575EA" w:rsidP="0043237B">
      <w:pPr>
        <w:ind w:left="567"/>
        <w:jc w:val="both"/>
        <w:rPr>
          <w:sz w:val="22"/>
          <w:szCs w:val="22"/>
        </w:rPr>
      </w:pPr>
      <w:r w:rsidRPr="00081EFD">
        <w:rPr>
          <w:sz w:val="22"/>
          <w:szCs w:val="22"/>
        </w:rPr>
        <w:t>K – kritērija novērtējuma rezultāts;</w:t>
      </w:r>
    </w:p>
    <w:p w:rsidR="00A575EA" w:rsidRPr="00081EFD" w:rsidRDefault="00C575A3" w:rsidP="0043237B">
      <w:pPr>
        <w:ind w:left="567"/>
        <w:jc w:val="both"/>
        <w:rPr>
          <w:sz w:val="22"/>
          <w:szCs w:val="22"/>
        </w:rPr>
      </w:pPr>
      <w:r>
        <w:rPr>
          <w:sz w:val="22"/>
          <w:szCs w:val="22"/>
        </w:rPr>
        <w:t>10</w:t>
      </w:r>
      <w:r w:rsidR="00A575EA" w:rsidRPr="00081EFD">
        <w:rPr>
          <w:sz w:val="22"/>
          <w:szCs w:val="22"/>
        </w:rPr>
        <w:t xml:space="preserve"> – kritērijam maksimālais noteiktais iegūstamo punktu skaits; </w:t>
      </w:r>
    </w:p>
    <w:p w:rsidR="00A575EA" w:rsidRPr="00081EFD" w:rsidRDefault="00A575EA" w:rsidP="0043237B">
      <w:pPr>
        <w:widowControl w:val="0"/>
        <w:tabs>
          <w:tab w:val="left" w:pos="3240"/>
        </w:tabs>
        <w:ind w:left="567"/>
        <w:jc w:val="both"/>
        <w:rPr>
          <w:rFonts w:ascii="RimTimes" w:hAnsi="RimTimes"/>
          <w:sz w:val="22"/>
          <w:szCs w:val="22"/>
        </w:rPr>
      </w:pPr>
      <w:r w:rsidRPr="00081EFD">
        <w:rPr>
          <w:rFonts w:ascii="RimTimes" w:hAnsi="RimTimes"/>
          <w:sz w:val="22"/>
          <w:szCs w:val="22"/>
        </w:rPr>
        <w:t>C – vērtējamā pretendenta piedāvājumā iepirkuma priekšmeta daļā piedāvātais produktu skaits,</w:t>
      </w:r>
      <w:r w:rsidR="00C575A3">
        <w:rPr>
          <w:rFonts w:ascii="RimTimes" w:hAnsi="RimTimes"/>
          <w:sz w:val="22"/>
          <w:szCs w:val="22"/>
        </w:rPr>
        <w:t xml:space="preserve"> kas ir sertificēti NPKS</w:t>
      </w:r>
      <w:r w:rsidRPr="00081EFD">
        <w:rPr>
          <w:rFonts w:ascii="RimTimes" w:hAnsi="RimTimes"/>
          <w:sz w:val="22"/>
          <w:szCs w:val="22"/>
        </w:rPr>
        <w:t>;</w:t>
      </w:r>
    </w:p>
    <w:p w:rsidR="00A575EA" w:rsidRDefault="00A575EA" w:rsidP="0043237B">
      <w:pPr>
        <w:widowControl w:val="0"/>
        <w:tabs>
          <w:tab w:val="left" w:pos="3240"/>
        </w:tabs>
        <w:ind w:left="567"/>
        <w:jc w:val="both"/>
        <w:rPr>
          <w:rFonts w:ascii="RimTimes" w:hAnsi="RimTimes"/>
          <w:sz w:val="22"/>
          <w:szCs w:val="22"/>
        </w:rPr>
      </w:pPr>
      <w:proofErr w:type="spellStart"/>
      <w:r w:rsidRPr="00081EFD">
        <w:rPr>
          <w:rFonts w:ascii="RimTimes" w:hAnsi="RimTimes"/>
          <w:sz w:val="22"/>
          <w:szCs w:val="22"/>
        </w:rPr>
        <w:t>C</w:t>
      </w:r>
      <w:r w:rsidRPr="00081EFD">
        <w:rPr>
          <w:rFonts w:ascii="RimTimes" w:hAnsi="RimTimes"/>
          <w:sz w:val="22"/>
          <w:szCs w:val="22"/>
          <w:vertAlign w:val="subscript"/>
        </w:rPr>
        <w:t>max</w:t>
      </w:r>
      <w:proofErr w:type="spellEnd"/>
      <w:r w:rsidRPr="00081EFD">
        <w:rPr>
          <w:rFonts w:ascii="RimTimes" w:hAnsi="RimTimes"/>
          <w:sz w:val="22"/>
          <w:szCs w:val="22"/>
        </w:rPr>
        <w:t xml:space="preserve"> – lielākais no pretendentiem piedāvātais produktu skaits iepirkuma priekšmeta da</w:t>
      </w:r>
      <w:r w:rsidR="00C575A3">
        <w:rPr>
          <w:rFonts w:ascii="RimTimes" w:hAnsi="RimTimes"/>
          <w:sz w:val="22"/>
          <w:szCs w:val="22"/>
        </w:rPr>
        <w:t>ļā, kas sertificēti NPKS</w:t>
      </w:r>
      <w:r w:rsidRPr="00081EFD">
        <w:rPr>
          <w:rFonts w:ascii="RimTimes" w:hAnsi="RimTimes"/>
          <w:sz w:val="22"/>
          <w:szCs w:val="22"/>
        </w:rPr>
        <w:t>.</w:t>
      </w:r>
    </w:p>
    <w:p w:rsidR="00C575A3" w:rsidRPr="00081EFD" w:rsidRDefault="00C575A3" w:rsidP="0043237B">
      <w:pPr>
        <w:widowControl w:val="0"/>
        <w:tabs>
          <w:tab w:val="left" w:pos="3240"/>
        </w:tabs>
        <w:ind w:left="567"/>
        <w:jc w:val="both"/>
        <w:rPr>
          <w:rFonts w:ascii="RimTimes" w:hAnsi="RimTimes"/>
          <w:sz w:val="22"/>
          <w:szCs w:val="22"/>
        </w:rPr>
      </w:pPr>
    </w:p>
    <w:p w:rsidR="00C575A3" w:rsidRPr="00081EFD" w:rsidRDefault="00C575A3" w:rsidP="0043237B">
      <w:pPr>
        <w:numPr>
          <w:ilvl w:val="2"/>
          <w:numId w:val="1"/>
        </w:numPr>
        <w:ind w:left="567" w:firstLine="0"/>
        <w:jc w:val="both"/>
        <w:rPr>
          <w:sz w:val="22"/>
          <w:szCs w:val="22"/>
        </w:rPr>
      </w:pPr>
      <w:proofErr w:type="spellStart"/>
      <w:r w:rsidRPr="009E071B">
        <w:rPr>
          <w:sz w:val="22"/>
          <w:szCs w:val="22"/>
          <w:u w:val="single"/>
        </w:rPr>
        <w:t>apakškritērijs</w:t>
      </w:r>
      <w:proofErr w:type="spellEnd"/>
      <w:r>
        <w:rPr>
          <w:sz w:val="22"/>
          <w:szCs w:val="22"/>
        </w:rPr>
        <w:t xml:space="preserve"> „</w:t>
      </w:r>
      <w:r w:rsidRPr="00A575EA">
        <w:rPr>
          <w:b/>
          <w:sz w:val="22"/>
          <w:szCs w:val="22"/>
        </w:rPr>
        <w:t>Bi</w:t>
      </w:r>
      <w:r w:rsidRPr="00081EFD">
        <w:rPr>
          <w:b/>
          <w:sz w:val="22"/>
          <w:szCs w:val="22"/>
        </w:rPr>
        <w:t>oloģiskās lauksaim</w:t>
      </w:r>
      <w:r w:rsidR="00B64C29">
        <w:rPr>
          <w:b/>
          <w:sz w:val="22"/>
          <w:szCs w:val="22"/>
        </w:rPr>
        <w:t>niecības shēmā (BLS) atbilstošo</w:t>
      </w:r>
      <w:r w:rsidRPr="00081EFD">
        <w:rPr>
          <w:b/>
          <w:sz w:val="22"/>
          <w:szCs w:val="22"/>
        </w:rPr>
        <w:t xml:space="preserve"> produktu daudzums </w:t>
      </w:r>
      <w:r w:rsidRPr="00081EFD">
        <w:rPr>
          <w:sz w:val="22"/>
          <w:szCs w:val="22"/>
        </w:rPr>
        <w:t>”:</w:t>
      </w:r>
    </w:p>
    <w:p w:rsidR="00C575A3" w:rsidRPr="00081EFD" w:rsidRDefault="00C575A3" w:rsidP="0043237B">
      <w:pPr>
        <w:ind w:left="567"/>
        <w:jc w:val="both"/>
        <w:rPr>
          <w:sz w:val="22"/>
          <w:szCs w:val="22"/>
        </w:rPr>
      </w:pPr>
      <w:r>
        <w:rPr>
          <w:b/>
          <w:sz w:val="22"/>
          <w:szCs w:val="22"/>
        </w:rPr>
        <w:t>Maksimālais punktu skaits (10</w:t>
      </w:r>
      <w:r w:rsidRPr="00FC4798">
        <w:rPr>
          <w:b/>
          <w:sz w:val="22"/>
          <w:szCs w:val="22"/>
        </w:rPr>
        <w:t>)</w:t>
      </w:r>
      <w:r w:rsidRPr="00081EFD">
        <w:rPr>
          <w:sz w:val="22"/>
          <w:szCs w:val="22"/>
        </w:rPr>
        <w:t xml:space="preserve"> tiek piešķirts piedāvājumam, kurā ir iekļauti visvairāk produktu, kas ir sertificēti </w:t>
      </w:r>
      <w:r w:rsidRPr="00081EFD">
        <w:rPr>
          <w:sz w:val="22"/>
          <w:szCs w:val="22"/>
          <w:u w:val="single"/>
        </w:rPr>
        <w:t>BLS</w:t>
      </w:r>
      <w:r w:rsidRPr="00081EFD">
        <w:rPr>
          <w:sz w:val="22"/>
          <w:szCs w:val="22"/>
        </w:rPr>
        <w:t>, bet pārējiem piedāvājumiem piešķirtie punkti tiek aprēķināti saskaņā ar formulu:</w:t>
      </w:r>
    </w:p>
    <w:p w:rsidR="00C575A3" w:rsidRPr="00081EFD" w:rsidRDefault="00C575A3" w:rsidP="0043237B">
      <w:pPr>
        <w:ind w:left="567"/>
        <w:jc w:val="both"/>
        <w:rPr>
          <w:sz w:val="22"/>
          <w:szCs w:val="22"/>
        </w:rPr>
      </w:pPr>
      <w:r w:rsidRPr="00081EFD">
        <w:rPr>
          <w:sz w:val="22"/>
          <w:szCs w:val="22"/>
        </w:rPr>
        <w:t>K</w:t>
      </w:r>
      <w:r>
        <w:rPr>
          <w:sz w:val="22"/>
          <w:szCs w:val="22"/>
        </w:rPr>
        <w:t xml:space="preserve"> = 10</w:t>
      </w:r>
      <w:r w:rsidRPr="00081EFD">
        <w:rPr>
          <w:sz w:val="22"/>
          <w:szCs w:val="22"/>
        </w:rPr>
        <w:t xml:space="preserve"> x C/</w:t>
      </w:r>
      <w:proofErr w:type="spellStart"/>
      <w:r w:rsidRPr="00081EFD">
        <w:rPr>
          <w:sz w:val="22"/>
          <w:szCs w:val="22"/>
        </w:rPr>
        <w:t>C</w:t>
      </w:r>
      <w:r w:rsidRPr="00081EFD">
        <w:rPr>
          <w:sz w:val="22"/>
          <w:szCs w:val="22"/>
          <w:vertAlign w:val="subscript"/>
        </w:rPr>
        <w:t>max</w:t>
      </w:r>
      <w:proofErr w:type="spellEnd"/>
      <w:r w:rsidRPr="00081EFD">
        <w:rPr>
          <w:sz w:val="22"/>
          <w:szCs w:val="22"/>
        </w:rPr>
        <w:t>, kur</w:t>
      </w:r>
    </w:p>
    <w:p w:rsidR="00C575A3" w:rsidRPr="00081EFD" w:rsidRDefault="00C575A3" w:rsidP="0043237B">
      <w:pPr>
        <w:ind w:left="567"/>
        <w:jc w:val="both"/>
        <w:rPr>
          <w:sz w:val="22"/>
          <w:szCs w:val="22"/>
        </w:rPr>
      </w:pPr>
      <w:r w:rsidRPr="00081EFD">
        <w:rPr>
          <w:sz w:val="22"/>
          <w:szCs w:val="22"/>
        </w:rPr>
        <w:t>K – kritērija novērtējuma rezultāts;</w:t>
      </w:r>
    </w:p>
    <w:p w:rsidR="00C575A3" w:rsidRPr="00081EFD" w:rsidRDefault="00C575A3" w:rsidP="0043237B">
      <w:pPr>
        <w:ind w:left="567"/>
        <w:jc w:val="both"/>
        <w:rPr>
          <w:sz w:val="22"/>
          <w:szCs w:val="22"/>
        </w:rPr>
      </w:pPr>
      <w:r>
        <w:rPr>
          <w:sz w:val="22"/>
          <w:szCs w:val="22"/>
        </w:rPr>
        <w:t>10</w:t>
      </w:r>
      <w:r w:rsidRPr="00081EFD">
        <w:rPr>
          <w:sz w:val="22"/>
          <w:szCs w:val="22"/>
        </w:rPr>
        <w:t xml:space="preserve"> – kritērijam maksimālais noteiktais iegūstamo punktu skaits; </w:t>
      </w:r>
    </w:p>
    <w:p w:rsidR="00C575A3" w:rsidRPr="00081EFD" w:rsidRDefault="00C575A3" w:rsidP="0043237B">
      <w:pPr>
        <w:widowControl w:val="0"/>
        <w:tabs>
          <w:tab w:val="left" w:pos="3240"/>
        </w:tabs>
        <w:ind w:left="567"/>
        <w:jc w:val="both"/>
        <w:rPr>
          <w:rFonts w:ascii="RimTimes" w:hAnsi="RimTimes"/>
          <w:sz w:val="22"/>
          <w:szCs w:val="22"/>
        </w:rPr>
      </w:pPr>
      <w:r w:rsidRPr="00081EFD">
        <w:rPr>
          <w:rFonts w:ascii="RimTimes" w:hAnsi="RimTimes"/>
          <w:sz w:val="22"/>
          <w:szCs w:val="22"/>
        </w:rPr>
        <w:t>C – vērtējamā pretendenta piedāvājumā iepirkuma priekšmeta daļā piedāvātais produktu skai</w:t>
      </w:r>
      <w:r>
        <w:rPr>
          <w:rFonts w:ascii="RimTimes" w:hAnsi="RimTimes"/>
          <w:sz w:val="22"/>
          <w:szCs w:val="22"/>
        </w:rPr>
        <w:t xml:space="preserve">ts, kas ir sertificēti </w:t>
      </w:r>
      <w:r w:rsidRPr="00081EFD">
        <w:rPr>
          <w:rFonts w:ascii="RimTimes" w:hAnsi="RimTimes"/>
          <w:sz w:val="22"/>
          <w:szCs w:val="22"/>
        </w:rPr>
        <w:t>BLS;</w:t>
      </w:r>
    </w:p>
    <w:p w:rsidR="00C575A3" w:rsidRDefault="00C575A3" w:rsidP="0043237B">
      <w:pPr>
        <w:widowControl w:val="0"/>
        <w:tabs>
          <w:tab w:val="left" w:pos="3240"/>
        </w:tabs>
        <w:ind w:left="567"/>
        <w:jc w:val="both"/>
        <w:rPr>
          <w:rFonts w:ascii="RimTimes" w:hAnsi="RimTimes"/>
          <w:sz w:val="22"/>
          <w:szCs w:val="22"/>
        </w:rPr>
      </w:pPr>
      <w:proofErr w:type="spellStart"/>
      <w:r w:rsidRPr="00081EFD">
        <w:rPr>
          <w:rFonts w:ascii="RimTimes" w:hAnsi="RimTimes"/>
          <w:sz w:val="22"/>
          <w:szCs w:val="22"/>
        </w:rPr>
        <w:t>C</w:t>
      </w:r>
      <w:r w:rsidRPr="00081EFD">
        <w:rPr>
          <w:rFonts w:ascii="RimTimes" w:hAnsi="RimTimes"/>
          <w:sz w:val="22"/>
          <w:szCs w:val="22"/>
          <w:vertAlign w:val="subscript"/>
        </w:rPr>
        <w:t>max</w:t>
      </w:r>
      <w:proofErr w:type="spellEnd"/>
      <w:r w:rsidRPr="00081EFD">
        <w:rPr>
          <w:rFonts w:ascii="RimTimes" w:hAnsi="RimTimes"/>
          <w:sz w:val="22"/>
          <w:szCs w:val="22"/>
        </w:rPr>
        <w:t xml:space="preserve"> – lielākais no pretendentiem piedāvātais produktu skaits iepirkuma priekšmeta</w:t>
      </w:r>
      <w:r>
        <w:rPr>
          <w:rFonts w:ascii="RimTimes" w:hAnsi="RimTimes"/>
          <w:sz w:val="22"/>
          <w:szCs w:val="22"/>
        </w:rPr>
        <w:t xml:space="preserve"> daļā, kas sertificēti </w:t>
      </w:r>
      <w:r w:rsidRPr="00081EFD">
        <w:rPr>
          <w:rFonts w:ascii="RimTimes" w:hAnsi="RimTimes"/>
          <w:sz w:val="22"/>
          <w:szCs w:val="22"/>
        </w:rPr>
        <w:t>BLS.</w:t>
      </w:r>
    </w:p>
    <w:p w:rsidR="00A575EA" w:rsidRPr="00081EFD" w:rsidRDefault="00A575EA" w:rsidP="0043237B">
      <w:pPr>
        <w:widowControl w:val="0"/>
        <w:tabs>
          <w:tab w:val="left" w:pos="3240"/>
        </w:tabs>
        <w:ind w:left="567"/>
        <w:jc w:val="both"/>
        <w:rPr>
          <w:rFonts w:ascii="RimTimes" w:hAnsi="RimTimes"/>
          <w:sz w:val="22"/>
          <w:szCs w:val="22"/>
        </w:rPr>
      </w:pPr>
    </w:p>
    <w:p w:rsidR="00391258" w:rsidRPr="004D1B11" w:rsidRDefault="00391258" w:rsidP="0043237B">
      <w:pPr>
        <w:numPr>
          <w:ilvl w:val="2"/>
          <w:numId w:val="1"/>
        </w:numPr>
        <w:ind w:left="567" w:firstLine="0"/>
        <w:jc w:val="both"/>
        <w:rPr>
          <w:b/>
          <w:sz w:val="22"/>
          <w:szCs w:val="22"/>
        </w:rPr>
      </w:pPr>
      <w:proofErr w:type="spellStart"/>
      <w:r w:rsidRPr="009E071B">
        <w:rPr>
          <w:sz w:val="22"/>
          <w:szCs w:val="22"/>
          <w:u w:val="single"/>
        </w:rPr>
        <w:t>apakškritērijs</w:t>
      </w:r>
      <w:proofErr w:type="spellEnd"/>
      <w:r w:rsidRPr="00081EFD">
        <w:rPr>
          <w:sz w:val="22"/>
          <w:szCs w:val="22"/>
        </w:rPr>
        <w:t xml:space="preserve"> </w:t>
      </w:r>
      <w:r w:rsidRPr="004D1B11">
        <w:rPr>
          <w:b/>
          <w:sz w:val="22"/>
          <w:szCs w:val="22"/>
        </w:rPr>
        <w:t>„</w:t>
      </w:r>
      <w:r w:rsidR="00025028" w:rsidRPr="004D1B11">
        <w:rPr>
          <w:b/>
          <w:color w:val="000000" w:themeColor="text1"/>
          <w:sz w:val="24"/>
          <w:szCs w:val="24"/>
        </w:rPr>
        <w:t xml:space="preserve">Lauksaimniecības produktu integrētās audzēšanas </w:t>
      </w:r>
      <w:r w:rsidR="00987324">
        <w:rPr>
          <w:b/>
          <w:color w:val="000000" w:themeColor="text1"/>
          <w:sz w:val="24"/>
          <w:szCs w:val="24"/>
        </w:rPr>
        <w:t xml:space="preserve">(LPIA) </w:t>
      </w:r>
      <w:r w:rsidR="00025028" w:rsidRPr="004D1B11">
        <w:rPr>
          <w:b/>
          <w:color w:val="000000" w:themeColor="text1"/>
          <w:sz w:val="24"/>
          <w:szCs w:val="24"/>
        </w:rPr>
        <w:t xml:space="preserve">prasībām atbilstošo produktu daudzums </w:t>
      </w:r>
      <w:r w:rsidR="00B64C29" w:rsidRPr="004D1B11">
        <w:rPr>
          <w:b/>
          <w:sz w:val="22"/>
          <w:szCs w:val="22"/>
        </w:rPr>
        <w:t>atbilstošo</w:t>
      </w:r>
      <w:r w:rsidRPr="004D1B11">
        <w:rPr>
          <w:b/>
          <w:sz w:val="22"/>
          <w:szCs w:val="22"/>
        </w:rPr>
        <w:t xml:space="preserve"> produktu daudzums”:</w:t>
      </w:r>
    </w:p>
    <w:p w:rsidR="00391258" w:rsidRPr="00081EFD" w:rsidRDefault="00391258" w:rsidP="0043237B">
      <w:pPr>
        <w:tabs>
          <w:tab w:val="num" w:pos="993"/>
        </w:tabs>
        <w:ind w:left="567"/>
        <w:jc w:val="both"/>
        <w:rPr>
          <w:sz w:val="22"/>
          <w:szCs w:val="22"/>
        </w:rPr>
      </w:pPr>
      <w:r w:rsidRPr="00FC4798">
        <w:rPr>
          <w:b/>
          <w:sz w:val="22"/>
          <w:szCs w:val="22"/>
        </w:rPr>
        <w:t>Maksimālais punktu skaits (</w:t>
      </w:r>
      <w:r w:rsidR="003560EA">
        <w:rPr>
          <w:b/>
          <w:sz w:val="22"/>
          <w:szCs w:val="22"/>
        </w:rPr>
        <w:t>10</w:t>
      </w:r>
      <w:r w:rsidRPr="00FC4798">
        <w:rPr>
          <w:b/>
          <w:sz w:val="22"/>
          <w:szCs w:val="22"/>
        </w:rPr>
        <w:t>)</w:t>
      </w:r>
      <w:r w:rsidRPr="00081EFD">
        <w:rPr>
          <w:sz w:val="22"/>
          <w:szCs w:val="22"/>
        </w:rPr>
        <w:t>,</w:t>
      </w:r>
      <w:r w:rsidR="007D7C31" w:rsidRPr="007D7C31">
        <w:rPr>
          <w:sz w:val="22"/>
          <w:szCs w:val="22"/>
        </w:rPr>
        <w:t xml:space="preserve"> </w:t>
      </w:r>
      <w:r w:rsidR="007D7C31" w:rsidRPr="00081EFD">
        <w:rPr>
          <w:sz w:val="22"/>
          <w:szCs w:val="22"/>
        </w:rPr>
        <w:t>tiek piešķirts piedāvājumam, kurā ir iekļauti visvairāk produktu</w:t>
      </w:r>
      <w:r w:rsidR="007D7C31">
        <w:rPr>
          <w:sz w:val="22"/>
          <w:szCs w:val="22"/>
        </w:rPr>
        <w:t xml:space="preserve">, </w:t>
      </w:r>
      <w:r w:rsidR="007D7C31" w:rsidRPr="007D7C31">
        <w:rPr>
          <w:color w:val="000000" w:themeColor="text1"/>
          <w:sz w:val="24"/>
          <w:szCs w:val="24"/>
        </w:rPr>
        <w:t xml:space="preserve"> </w:t>
      </w:r>
      <w:r w:rsidR="00C15D86">
        <w:rPr>
          <w:color w:val="000000" w:themeColor="text1"/>
          <w:sz w:val="24"/>
          <w:szCs w:val="24"/>
        </w:rPr>
        <w:t>kas atbilst LPIA</w:t>
      </w:r>
      <w:r w:rsidR="007D7C31" w:rsidRPr="00546C18">
        <w:rPr>
          <w:color w:val="000000" w:themeColor="text1"/>
          <w:sz w:val="24"/>
          <w:szCs w:val="24"/>
        </w:rPr>
        <w:t xml:space="preserve"> audzēšanas prasībām.</w:t>
      </w:r>
      <w:r w:rsidRPr="00081EFD">
        <w:rPr>
          <w:sz w:val="22"/>
          <w:szCs w:val="22"/>
        </w:rPr>
        <w:t xml:space="preserve"> bet pārējiem piedāvājumiem piešķirtie punkti tiek aprēķināti saskaņā ar formulu:</w:t>
      </w:r>
    </w:p>
    <w:p w:rsidR="00391258" w:rsidRPr="00081EFD" w:rsidRDefault="003560EA" w:rsidP="0043237B">
      <w:pPr>
        <w:tabs>
          <w:tab w:val="num" w:pos="993"/>
        </w:tabs>
        <w:ind w:left="567"/>
        <w:jc w:val="both"/>
        <w:rPr>
          <w:sz w:val="22"/>
          <w:szCs w:val="22"/>
        </w:rPr>
      </w:pPr>
      <w:r>
        <w:rPr>
          <w:sz w:val="22"/>
          <w:szCs w:val="22"/>
        </w:rPr>
        <w:t>K = 10</w:t>
      </w:r>
      <w:r w:rsidR="00391258" w:rsidRPr="00081EFD">
        <w:rPr>
          <w:sz w:val="22"/>
          <w:szCs w:val="22"/>
        </w:rPr>
        <w:t xml:space="preserve"> x C/</w:t>
      </w:r>
      <w:proofErr w:type="spellStart"/>
      <w:r w:rsidR="00391258" w:rsidRPr="00081EFD">
        <w:rPr>
          <w:sz w:val="22"/>
          <w:szCs w:val="22"/>
        </w:rPr>
        <w:t>C</w:t>
      </w:r>
      <w:r w:rsidR="00391258" w:rsidRPr="00081EFD">
        <w:rPr>
          <w:sz w:val="22"/>
          <w:szCs w:val="22"/>
          <w:vertAlign w:val="subscript"/>
        </w:rPr>
        <w:t>max</w:t>
      </w:r>
      <w:proofErr w:type="spellEnd"/>
      <w:r w:rsidR="00391258" w:rsidRPr="00081EFD">
        <w:rPr>
          <w:sz w:val="22"/>
          <w:szCs w:val="22"/>
        </w:rPr>
        <w:t>, kur</w:t>
      </w:r>
    </w:p>
    <w:p w:rsidR="00391258" w:rsidRPr="00081EFD" w:rsidRDefault="00391258" w:rsidP="0043237B">
      <w:pPr>
        <w:tabs>
          <w:tab w:val="num" w:pos="993"/>
        </w:tabs>
        <w:ind w:left="567"/>
        <w:jc w:val="both"/>
        <w:rPr>
          <w:sz w:val="22"/>
          <w:szCs w:val="22"/>
        </w:rPr>
      </w:pPr>
      <w:r w:rsidRPr="00081EFD">
        <w:rPr>
          <w:sz w:val="22"/>
          <w:szCs w:val="22"/>
        </w:rPr>
        <w:t>K – kritērija novērtējuma rezultāts;</w:t>
      </w:r>
    </w:p>
    <w:p w:rsidR="00391258" w:rsidRPr="00081EFD" w:rsidRDefault="003560EA" w:rsidP="0043237B">
      <w:pPr>
        <w:tabs>
          <w:tab w:val="num" w:pos="993"/>
        </w:tabs>
        <w:ind w:left="567"/>
        <w:jc w:val="both"/>
        <w:rPr>
          <w:sz w:val="22"/>
          <w:szCs w:val="22"/>
        </w:rPr>
      </w:pPr>
      <w:r>
        <w:rPr>
          <w:sz w:val="22"/>
          <w:szCs w:val="22"/>
        </w:rPr>
        <w:t>10</w:t>
      </w:r>
      <w:r w:rsidR="00391258" w:rsidRPr="00081EFD">
        <w:rPr>
          <w:sz w:val="22"/>
          <w:szCs w:val="22"/>
        </w:rPr>
        <w:t xml:space="preserve"> – kritērijam maksimālais noteiktais iegūstamo punktu skaits; </w:t>
      </w:r>
    </w:p>
    <w:p w:rsidR="00391258" w:rsidRPr="00081EFD" w:rsidRDefault="00391258" w:rsidP="0043237B">
      <w:pPr>
        <w:widowControl w:val="0"/>
        <w:tabs>
          <w:tab w:val="num" w:pos="993"/>
          <w:tab w:val="left" w:pos="3240"/>
        </w:tabs>
        <w:ind w:left="567"/>
        <w:jc w:val="both"/>
        <w:rPr>
          <w:rFonts w:ascii="RimTimes" w:hAnsi="RimTimes"/>
          <w:sz w:val="22"/>
          <w:szCs w:val="22"/>
        </w:rPr>
      </w:pPr>
      <w:r w:rsidRPr="00081EFD">
        <w:rPr>
          <w:rFonts w:ascii="RimTimes" w:hAnsi="RimTimes"/>
          <w:sz w:val="22"/>
          <w:szCs w:val="22"/>
        </w:rPr>
        <w:t xml:space="preserve">C – vērtējamā pretendenta piedāvājumā iepirkuma priekšmeta daļā piedāvātais produktu skaits, </w:t>
      </w:r>
      <w:r w:rsidR="00735000">
        <w:rPr>
          <w:rFonts w:ascii="RimTimes" w:hAnsi="RimTimes"/>
          <w:sz w:val="22"/>
          <w:szCs w:val="22"/>
        </w:rPr>
        <w:t>kas ir sertificēti LPIA</w:t>
      </w:r>
      <w:r w:rsidRPr="00081EFD">
        <w:rPr>
          <w:rFonts w:ascii="RimTimes" w:hAnsi="RimTimes"/>
          <w:sz w:val="22"/>
          <w:szCs w:val="22"/>
        </w:rPr>
        <w:t>;</w:t>
      </w:r>
    </w:p>
    <w:p w:rsidR="00391258" w:rsidRPr="00081EFD" w:rsidRDefault="00391258" w:rsidP="0043237B">
      <w:pPr>
        <w:widowControl w:val="0"/>
        <w:tabs>
          <w:tab w:val="num" w:pos="993"/>
          <w:tab w:val="left" w:pos="3240"/>
        </w:tabs>
        <w:ind w:left="567"/>
        <w:jc w:val="both"/>
        <w:rPr>
          <w:rFonts w:ascii="RimTimes" w:hAnsi="RimTimes"/>
          <w:sz w:val="22"/>
          <w:szCs w:val="22"/>
        </w:rPr>
      </w:pPr>
      <w:proofErr w:type="spellStart"/>
      <w:r w:rsidRPr="00081EFD">
        <w:rPr>
          <w:rFonts w:ascii="RimTimes" w:hAnsi="RimTimes"/>
          <w:sz w:val="22"/>
          <w:szCs w:val="22"/>
        </w:rPr>
        <w:t>C</w:t>
      </w:r>
      <w:r w:rsidRPr="00081EFD">
        <w:rPr>
          <w:rFonts w:ascii="RimTimes" w:hAnsi="RimTimes"/>
          <w:sz w:val="22"/>
          <w:szCs w:val="22"/>
          <w:vertAlign w:val="subscript"/>
        </w:rPr>
        <w:t>max</w:t>
      </w:r>
      <w:proofErr w:type="spellEnd"/>
      <w:r w:rsidRPr="00081EFD">
        <w:rPr>
          <w:rFonts w:ascii="RimTimes" w:hAnsi="RimTimes"/>
          <w:sz w:val="22"/>
          <w:szCs w:val="22"/>
        </w:rPr>
        <w:t xml:space="preserve"> – lielākais no pretendentiem piedāvātais produktu skaits iepirkuma priekšmeta daļ</w:t>
      </w:r>
      <w:r w:rsidR="00735000">
        <w:rPr>
          <w:rFonts w:ascii="RimTimes" w:hAnsi="RimTimes"/>
          <w:sz w:val="22"/>
          <w:szCs w:val="22"/>
        </w:rPr>
        <w:t>ā, kas sertificēti LPIA</w:t>
      </w:r>
      <w:r w:rsidRPr="00081EFD">
        <w:rPr>
          <w:rFonts w:ascii="RimTimes" w:hAnsi="RimTimes"/>
          <w:sz w:val="22"/>
          <w:szCs w:val="22"/>
        </w:rPr>
        <w:t>.</w:t>
      </w:r>
    </w:p>
    <w:p w:rsidR="00391258" w:rsidRPr="00081EFD" w:rsidRDefault="00391258" w:rsidP="00391258">
      <w:pPr>
        <w:tabs>
          <w:tab w:val="num" w:pos="993"/>
        </w:tabs>
        <w:ind w:left="993"/>
        <w:jc w:val="both"/>
        <w:rPr>
          <w:sz w:val="22"/>
          <w:szCs w:val="22"/>
        </w:rPr>
      </w:pPr>
    </w:p>
    <w:p w:rsidR="00735000" w:rsidRDefault="00735000" w:rsidP="00735000">
      <w:pPr>
        <w:ind w:left="426"/>
        <w:jc w:val="both"/>
        <w:rPr>
          <w:b/>
          <w:sz w:val="22"/>
          <w:szCs w:val="22"/>
        </w:rPr>
      </w:pPr>
      <w:r w:rsidRPr="00BD2D15">
        <w:rPr>
          <w:b/>
          <w:sz w:val="22"/>
          <w:szCs w:val="22"/>
        </w:rPr>
        <w:t xml:space="preserve">Ja piedāvājumā ir iekļauti produkti, kuri atbilst NPKS , BL vai LPIA prasībām, </w:t>
      </w:r>
      <w:r w:rsidR="00BD2D15" w:rsidRPr="00BD2D15">
        <w:rPr>
          <w:b/>
          <w:sz w:val="22"/>
          <w:szCs w:val="22"/>
        </w:rPr>
        <w:t xml:space="preserve">un ja Pretendents pats nav šo produktu ražotājs/audzētājs tad, </w:t>
      </w:r>
      <w:r w:rsidR="006B0D4E">
        <w:rPr>
          <w:b/>
          <w:sz w:val="22"/>
          <w:szCs w:val="22"/>
        </w:rPr>
        <w:t xml:space="preserve">Pretendents </w:t>
      </w:r>
      <w:r w:rsidRPr="00BD2D15">
        <w:rPr>
          <w:b/>
          <w:sz w:val="22"/>
          <w:szCs w:val="22"/>
          <w:u w:val="single"/>
        </w:rPr>
        <w:t>uzskaita un iesniedz līguma kopijas un sertifikātus</w:t>
      </w:r>
      <w:r w:rsidRPr="00BD2D15">
        <w:rPr>
          <w:b/>
          <w:sz w:val="22"/>
          <w:szCs w:val="22"/>
        </w:rPr>
        <w:t>, kas apliecina pretendenta sadarbību ar šī produkta vai kultūrauga ražotāju un/vai piegādātāju</w:t>
      </w:r>
      <w:r w:rsidR="00BD2D15" w:rsidRPr="00BD2D15">
        <w:rPr>
          <w:b/>
          <w:sz w:val="22"/>
          <w:szCs w:val="22"/>
        </w:rPr>
        <w:t>!</w:t>
      </w:r>
    </w:p>
    <w:p w:rsidR="006B0D4E" w:rsidRDefault="006B0D4E" w:rsidP="00735000">
      <w:pPr>
        <w:ind w:left="426"/>
        <w:jc w:val="both"/>
        <w:rPr>
          <w:b/>
          <w:sz w:val="22"/>
          <w:szCs w:val="22"/>
        </w:rPr>
      </w:pPr>
    </w:p>
    <w:p w:rsidR="00AC6305" w:rsidRPr="00462044" w:rsidRDefault="006B0D4E" w:rsidP="00AC6305">
      <w:pPr>
        <w:ind w:left="426"/>
        <w:jc w:val="both"/>
        <w:rPr>
          <w:i/>
          <w:sz w:val="22"/>
          <w:szCs w:val="22"/>
        </w:rPr>
      </w:pPr>
      <w:r w:rsidRPr="00462044">
        <w:rPr>
          <w:i/>
          <w:sz w:val="22"/>
          <w:szCs w:val="22"/>
        </w:rPr>
        <w:t xml:space="preserve">Ja Pretendents piedāvājumā norādījis produktus, kuri atbilst </w:t>
      </w:r>
      <w:r w:rsidR="00AC6305" w:rsidRPr="00462044">
        <w:rPr>
          <w:i/>
          <w:sz w:val="22"/>
          <w:szCs w:val="22"/>
        </w:rPr>
        <w:t>NPKS , BL vai LPIA prasībām</w:t>
      </w:r>
      <w:r w:rsidRPr="00462044">
        <w:rPr>
          <w:i/>
          <w:sz w:val="22"/>
          <w:szCs w:val="22"/>
        </w:rPr>
        <w:t xml:space="preserve">, tad šo norādīto </w:t>
      </w:r>
      <w:r w:rsidRPr="00462044">
        <w:rPr>
          <w:i/>
          <w:sz w:val="22"/>
          <w:szCs w:val="22"/>
          <w:u w:val="single"/>
        </w:rPr>
        <w:t>zaļo pārtikas produktu piegāde jānodrošina pilnā specifikācijā norādītajā apjomā</w:t>
      </w:r>
      <w:r w:rsidR="00AC6305" w:rsidRPr="00462044">
        <w:rPr>
          <w:i/>
          <w:sz w:val="22"/>
          <w:szCs w:val="22"/>
        </w:rPr>
        <w:t>.</w:t>
      </w:r>
    </w:p>
    <w:p w:rsidR="00AC6305" w:rsidRPr="00462044" w:rsidRDefault="00AC6305" w:rsidP="00AC6305">
      <w:pPr>
        <w:ind w:left="426"/>
        <w:jc w:val="both"/>
        <w:rPr>
          <w:b/>
          <w:sz w:val="22"/>
          <w:szCs w:val="22"/>
        </w:rPr>
      </w:pPr>
    </w:p>
    <w:p w:rsidR="0044339E" w:rsidRPr="00462044" w:rsidRDefault="0044339E" w:rsidP="0044339E">
      <w:pPr>
        <w:ind w:left="426"/>
        <w:jc w:val="both"/>
        <w:rPr>
          <w:b/>
          <w:sz w:val="22"/>
          <w:szCs w:val="22"/>
        </w:rPr>
      </w:pPr>
      <w:r w:rsidRPr="00462044">
        <w:rPr>
          <w:i/>
          <w:sz w:val="22"/>
          <w:szCs w:val="22"/>
          <w:lang w:eastAsia="lv-LV"/>
        </w:rPr>
        <w:lastRenderedPageBreak/>
        <w:t>J</w:t>
      </w:r>
      <w:r w:rsidR="006B0D4E" w:rsidRPr="00462044">
        <w:rPr>
          <w:i/>
          <w:sz w:val="22"/>
          <w:szCs w:val="22"/>
          <w:lang w:eastAsia="lv-LV"/>
        </w:rPr>
        <w:t>a sertificēts bioloģisko lauksaimniecības produktu piegādātājs pretendentam piegādā no Eiropas Savienības valstīm importētus bioloģiskās lauksaimniecības produktus, jāiesniedz sadarbības līgums un kompetentās ārvalstu institūcijas sertifikāts, kurš apliecina produkta atbilstību bioloģiskās lauksaimniecības prasībām.</w:t>
      </w:r>
    </w:p>
    <w:p w:rsidR="0044339E" w:rsidRPr="00462044" w:rsidRDefault="006B0D4E" w:rsidP="0044339E">
      <w:pPr>
        <w:ind w:left="426"/>
        <w:jc w:val="both"/>
        <w:rPr>
          <w:i/>
          <w:sz w:val="22"/>
          <w:szCs w:val="22"/>
          <w:lang w:eastAsia="lv-LV"/>
        </w:rPr>
      </w:pPr>
      <w:r w:rsidRPr="00462044">
        <w:rPr>
          <w:i/>
          <w:sz w:val="22"/>
          <w:szCs w:val="22"/>
        </w:rPr>
        <w:t xml:space="preserve">Komisija vērtēs pretendenta norādīto informāciju par produktiem. </w:t>
      </w:r>
      <w:r w:rsidRPr="00462044">
        <w:rPr>
          <w:i/>
          <w:iCs/>
          <w:sz w:val="22"/>
          <w:szCs w:val="22"/>
        </w:rPr>
        <w:t xml:space="preserve">Iepirkumu komisijai ir tiesības veikt pretendenta norādīto datu pareizības pārbaudi publiskajās datu bāzēs. </w:t>
      </w:r>
      <w:r w:rsidRPr="00462044">
        <w:rPr>
          <w:i/>
          <w:sz w:val="22"/>
          <w:szCs w:val="22"/>
        </w:rPr>
        <w:t>I</w:t>
      </w:r>
      <w:r w:rsidRPr="00462044">
        <w:rPr>
          <w:i/>
          <w:sz w:val="22"/>
          <w:szCs w:val="22"/>
          <w:lang w:eastAsia="lv-LV"/>
        </w:rPr>
        <w:t xml:space="preserve">nformāciju par norādītā produkta atbilstību NPKS prasībām Pasūtītājs pārbaudīs Pārtikas un veterinārā dienesta </w:t>
      </w:r>
      <w:proofErr w:type="spellStart"/>
      <w:r w:rsidRPr="00462044">
        <w:rPr>
          <w:i/>
          <w:sz w:val="22"/>
          <w:szCs w:val="22"/>
          <w:lang w:eastAsia="lv-LV"/>
        </w:rPr>
        <w:t>mājaslapā</w:t>
      </w:r>
      <w:proofErr w:type="spellEnd"/>
      <w:r w:rsidRPr="00462044">
        <w:rPr>
          <w:i/>
          <w:sz w:val="22"/>
          <w:szCs w:val="22"/>
          <w:lang w:eastAsia="lv-LV"/>
        </w:rPr>
        <w:t xml:space="preserve"> ievietotajā nacionālās pārtikas kvalitātes shēmas produktu sarakstā </w:t>
      </w:r>
      <w:hyperlink r:id="rId6" w:history="1">
        <w:r w:rsidRPr="00462044">
          <w:rPr>
            <w:rStyle w:val="Hipersaite"/>
            <w:i/>
            <w:sz w:val="22"/>
            <w:szCs w:val="22"/>
            <w:lang w:eastAsia="lv-LV"/>
          </w:rPr>
          <w:t>http://www.pvd.gov.lv/lat/lab_izvlne/registri/nacionalas_partikas_kvalitates</w:t>
        </w:r>
      </w:hyperlink>
      <w:r w:rsidR="0044339E" w:rsidRPr="00462044">
        <w:rPr>
          <w:i/>
          <w:sz w:val="22"/>
          <w:szCs w:val="22"/>
          <w:lang w:eastAsia="lv-LV"/>
        </w:rPr>
        <w:t xml:space="preserve"> :</w:t>
      </w:r>
    </w:p>
    <w:p w:rsidR="0044339E" w:rsidRPr="00462044" w:rsidRDefault="00C96793" w:rsidP="0044339E">
      <w:pPr>
        <w:ind w:left="426"/>
        <w:jc w:val="both"/>
        <w:rPr>
          <w:b/>
          <w:sz w:val="22"/>
          <w:szCs w:val="22"/>
        </w:rPr>
      </w:pPr>
      <w:r w:rsidRPr="00462044">
        <w:rPr>
          <w:i/>
          <w:sz w:val="22"/>
          <w:szCs w:val="22"/>
          <w:lang w:eastAsia="lv-LV"/>
        </w:rPr>
        <w:t xml:space="preserve">informāciju norādīto </w:t>
      </w:r>
      <w:r w:rsidR="006B0D4E" w:rsidRPr="00462044">
        <w:rPr>
          <w:i/>
          <w:sz w:val="22"/>
          <w:szCs w:val="22"/>
          <w:lang w:eastAsia="lv-LV"/>
        </w:rPr>
        <w:t>produkta atbilstību B</w:t>
      </w:r>
      <w:r w:rsidRPr="00462044">
        <w:rPr>
          <w:i/>
          <w:sz w:val="22"/>
          <w:szCs w:val="22"/>
          <w:lang w:eastAsia="lv-LV"/>
        </w:rPr>
        <w:t xml:space="preserve">L prasībām - </w:t>
      </w:r>
      <w:r w:rsidR="006B0D4E" w:rsidRPr="00462044">
        <w:rPr>
          <w:i/>
          <w:sz w:val="22"/>
          <w:szCs w:val="22"/>
          <w:lang w:eastAsia="lv-LV"/>
        </w:rPr>
        <w:t xml:space="preserve">Pārtikas un veterinārā dienesta </w:t>
      </w:r>
      <w:proofErr w:type="spellStart"/>
      <w:r w:rsidR="006B0D4E" w:rsidRPr="00462044">
        <w:rPr>
          <w:i/>
          <w:sz w:val="22"/>
          <w:szCs w:val="22"/>
          <w:lang w:eastAsia="lv-LV"/>
        </w:rPr>
        <w:t>mājaslapā</w:t>
      </w:r>
      <w:proofErr w:type="spellEnd"/>
      <w:r w:rsidR="006B0D4E" w:rsidRPr="00462044">
        <w:rPr>
          <w:i/>
          <w:sz w:val="22"/>
          <w:szCs w:val="22"/>
          <w:lang w:eastAsia="lv-LV"/>
        </w:rPr>
        <w:t xml:space="preserve"> ievietotajā kontroles institūcijās reģistrēto bioloģiskās lauksaimniecības uzņēmumu sarakstā</w:t>
      </w:r>
      <w:r w:rsidR="006B0D4E" w:rsidRPr="00462044">
        <w:rPr>
          <w:i/>
          <w:sz w:val="22"/>
          <w:szCs w:val="22"/>
        </w:rPr>
        <w:t xml:space="preserve"> </w:t>
      </w:r>
      <w:hyperlink r:id="rId7" w:history="1">
        <w:r w:rsidR="006B0D4E" w:rsidRPr="00462044">
          <w:rPr>
            <w:rStyle w:val="Hipersaite"/>
            <w:i/>
            <w:sz w:val="22"/>
            <w:szCs w:val="22"/>
            <w:lang w:eastAsia="lv-LV"/>
          </w:rPr>
          <w:t>http://www.pvd.gov.lv/lat/lab_izvlne/registri/atzto_un_reistrto_uzmumu_sarak/kontroles_institcijas_reistrti</w:t>
        </w:r>
      </w:hyperlink>
      <w:r w:rsidR="006B0D4E" w:rsidRPr="00462044">
        <w:rPr>
          <w:i/>
          <w:sz w:val="22"/>
          <w:szCs w:val="22"/>
          <w:lang w:eastAsia="lv-LV"/>
        </w:rPr>
        <w:t xml:space="preserve"> </w:t>
      </w:r>
    </w:p>
    <w:p w:rsidR="00C96793" w:rsidRPr="00462044" w:rsidRDefault="00C96793" w:rsidP="0044339E">
      <w:pPr>
        <w:ind w:left="426"/>
        <w:jc w:val="both"/>
        <w:rPr>
          <w:i/>
          <w:sz w:val="22"/>
          <w:szCs w:val="22"/>
          <w:lang w:eastAsia="lv-LV"/>
        </w:rPr>
      </w:pPr>
      <w:r w:rsidRPr="00462044">
        <w:rPr>
          <w:i/>
          <w:sz w:val="22"/>
          <w:szCs w:val="22"/>
          <w:lang w:eastAsia="lv-LV"/>
        </w:rPr>
        <w:t xml:space="preserve">informāciju par </w:t>
      </w:r>
      <w:r w:rsidR="006B0D4E" w:rsidRPr="00462044">
        <w:rPr>
          <w:i/>
          <w:sz w:val="22"/>
          <w:szCs w:val="22"/>
          <w:lang w:eastAsia="lv-LV"/>
        </w:rPr>
        <w:t>norādītā kultūrauga atbilstību IA</w:t>
      </w:r>
      <w:r w:rsidRPr="00462044">
        <w:rPr>
          <w:i/>
          <w:sz w:val="22"/>
          <w:szCs w:val="22"/>
          <w:lang w:eastAsia="lv-LV"/>
        </w:rPr>
        <w:t>SI prasībām-</w:t>
      </w:r>
      <w:r w:rsidR="006B0D4E" w:rsidRPr="00462044">
        <w:rPr>
          <w:i/>
          <w:sz w:val="22"/>
          <w:szCs w:val="22"/>
          <w:lang w:eastAsia="lv-LV"/>
        </w:rPr>
        <w:t xml:space="preserve"> lauksaimniecības produktu</w:t>
      </w:r>
      <w:r w:rsidRPr="00462044">
        <w:rPr>
          <w:i/>
          <w:sz w:val="22"/>
          <w:szCs w:val="22"/>
          <w:lang w:eastAsia="lv-LV"/>
        </w:rPr>
        <w:t xml:space="preserve"> integrētās audzēšanas reģistrā</w:t>
      </w:r>
    </w:p>
    <w:p w:rsidR="006B0D4E" w:rsidRPr="00462044" w:rsidRDefault="00216202" w:rsidP="0044339E">
      <w:pPr>
        <w:ind w:left="426"/>
        <w:jc w:val="both"/>
        <w:rPr>
          <w:b/>
          <w:sz w:val="22"/>
          <w:szCs w:val="22"/>
        </w:rPr>
      </w:pPr>
      <w:hyperlink r:id="rId8" w:history="1">
        <w:r w:rsidR="00462044" w:rsidRPr="00462044">
          <w:rPr>
            <w:rStyle w:val="Hipersaite"/>
            <w:i/>
            <w:sz w:val="22"/>
            <w:szCs w:val="22"/>
            <w:lang w:eastAsia="lv-LV"/>
          </w:rPr>
          <w:t>http://www.vaad.gov.lv/sakums/registri/augu-aizsardziba/lauksaimniecibas-produktu-integretas-audzesanas-registrs.aspx</w:t>
        </w:r>
      </w:hyperlink>
      <w:r w:rsidR="00462044" w:rsidRPr="00462044">
        <w:rPr>
          <w:i/>
          <w:sz w:val="22"/>
          <w:szCs w:val="22"/>
          <w:lang w:eastAsia="lv-LV"/>
        </w:rPr>
        <w:t xml:space="preserve">  </w:t>
      </w:r>
    </w:p>
    <w:p w:rsidR="00735000" w:rsidRPr="00462044" w:rsidRDefault="00735000" w:rsidP="00462044">
      <w:pPr>
        <w:widowControl w:val="0"/>
        <w:tabs>
          <w:tab w:val="left" w:pos="3240"/>
        </w:tabs>
        <w:jc w:val="both"/>
        <w:rPr>
          <w:i/>
          <w:sz w:val="22"/>
          <w:szCs w:val="22"/>
        </w:rPr>
      </w:pPr>
    </w:p>
    <w:p w:rsidR="0000014E" w:rsidRPr="00462044" w:rsidRDefault="0000014E" w:rsidP="0000014E">
      <w:pPr>
        <w:widowControl w:val="0"/>
        <w:tabs>
          <w:tab w:val="left" w:pos="3240"/>
        </w:tabs>
        <w:ind w:left="425"/>
        <w:jc w:val="both"/>
        <w:rPr>
          <w:i/>
          <w:sz w:val="22"/>
          <w:szCs w:val="22"/>
        </w:rPr>
      </w:pPr>
      <w:r w:rsidRPr="0000014E">
        <w:rPr>
          <w:i/>
          <w:sz w:val="22"/>
          <w:szCs w:val="22"/>
        </w:rPr>
        <w:t xml:space="preserve">Ja Pretendenta piedāvājumā iepirkuma priekšmeta daļā nav iekļauti produkti, </w:t>
      </w:r>
      <w:r w:rsidRPr="0000014E">
        <w:rPr>
          <w:i/>
          <w:color w:val="000000" w:themeColor="text1"/>
          <w:sz w:val="22"/>
          <w:szCs w:val="22"/>
        </w:rPr>
        <w:t>kuriem ir akreditētas institūcijas izsniegts apliecinājums par produktu kvalitātes rādītājiem, kas atbilst lauksaimniecības produktu integrētās audzēšanas prasībām</w:t>
      </w:r>
      <w:r w:rsidRPr="0000014E">
        <w:rPr>
          <w:i/>
          <w:sz w:val="22"/>
          <w:szCs w:val="22"/>
        </w:rPr>
        <w:t xml:space="preserve"> punkti netiek piešķirti.</w:t>
      </w:r>
    </w:p>
    <w:p w:rsidR="004E3FBF" w:rsidRPr="00462044" w:rsidRDefault="004E3FBF" w:rsidP="004E3FBF">
      <w:pPr>
        <w:ind w:left="426"/>
        <w:jc w:val="both"/>
        <w:rPr>
          <w:i/>
          <w:sz w:val="22"/>
          <w:szCs w:val="22"/>
        </w:rPr>
      </w:pPr>
      <w:r w:rsidRPr="00462044">
        <w:rPr>
          <w:i/>
          <w:sz w:val="22"/>
          <w:szCs w:val="22"/>
        </w:rPr>
        <w:t xml:space="preserve">Ja Pretendenta piedāvājumā iepirkuma priekšmeta daļā ir iekļauti produkti, kas vienlaikus ir sertificēti gan kādā no pārtikas kvalitātes shēmām, gan integrētajā vai bioloģiskajā sertifikācijas institūcijā, punkti tiek piešķirti tikai par sertifikāciju vienā no kvalitātes shēmām. </w:t>
      </w:r>
    </w:p>
    <w:p w:rsidR="004E3FBF" w:rsidRPr="0000014E" w:rsidRDefault="004E3FBF" w:rsidP="0000014E">
      <w:pPr>
        <w:widowControl w:val="0"/>
        <w:tabs>
          <w:tab w:val="left" w:pos="3240"/>
        </w:tabs>
        <w:ind w:left="425"/>
        <w:jc w:val="both"/>
        <w:rPr>
          <w:i/>
          <w:sz w:val="22"/>
          <w:szCs w:val="22"/>
        </w:rPr>
      </w:pPr>
    </w:p>
    <w:p w:rsidR="00391258" w:rsidRPr="000B2E66" w:rsidRDefault="00391258" w:rsidP="00391258">
      <w:pPr>
        <w:jc w:val="both"/>
        <w:rPr>
          <w:sz w:val="22"/>
          <w:szCs w:val="22"/>
        </w:rPr>
      </w:pPr>
    </w:p>
    <w:p w:rsidR="00391258" w:rsidRPr="009E261E" w:rsidRDefault="00391258" w:rsidP="00391258">
      <w:pPr>
        <w:numPr>
          <w:ilvl w:val="1"/>
          <w:numId w:val="1"/>
        </w:numPr>
        <w:ind w:left="851" w:hanging="491"/>
        <w:jc w:val="both"/>
        <w:rPr>
          <w:b/>
          <w:sz w:val="22"/>
          <w:szCs w:val="22"/>
          <w:u w:val="single"/>
        </w:rPr>
      </w:pPr>
      <w:r w:rsidRPr="009E261E">
        <w:rPr>
          <w:sz w:val="22"/>
          <w:szCs w:val="22"/>
          <w:u w:val="single"/>
        </w:rPr>
        <w:t xml:space="preserve">kritērijs </w:t>
      </w:r>
      <w:r w:rsidRPr="009E261E">
        <w:rPr>
          <w:b/>
          <w:sz w:val="22"/>
          <w:szCs w:val="22"/>
          <w:u w:val="single"/>
        </w:rPr>
        <w:t xml:space="preserve">„Videi draudzīga produktu piegāde” </w:t>
      </w:r>
    </w:p>
    <w:p w:rsidR="00391258" w:rsidRPr="000B2E66" w:rsidRDefault="00391258" w:rsidP="00391258">
      <w:pPr>
        <w:tabs>
          <w:tab w:val="num" w:pos="0"/>
        </w:tabs>
        <w:jc w:val="both"/>
        <w:rPr>
          <w:sz w:val="22"/>
          <w:szCs w:val="22"/>
        </w:rPr>
      </w:pPr>
      <w:r>
        <w:rPr>
          <w:sz w:val="22"/>
          <w:szCs w:val="22"/>
        </w:rPr>
        <w:t xml:space="preserve">          </w:t>
      </w:r>
    </w:p>
    <w:p w:rsidR="00003882" w:rsidRDefault="00391258" w:rsidP="00391258">
      <w:pPr>
        <w:ind w:left="426"/>
        <w:jc w:val="both"/>
        <w:rPr>
          <w:sz w:val="22"/>
          <w:szCs w:val="22"/>
        </w:rPr>
      </w:pPr>
      <w:r>
        <w:rPr>
          <w:sz w:val="22"/>
          <w:szCs w:val="22"/>
        </w:rPr>
        <w:t>Tiek ņemts vērā attālums no p</w:t>
      </w:r>
      <w:r w:rsidRPr="00956D5E">
        <w:rPr>
          <w:sz w:val="22"/>
          <w:szCs w:val="22"/>
        </w:rPr>
        <w:t xml:space="preserve">retendenta </w:t>
      </w:r>
      <w:r>
        <w:rPr>
          <w:sz w:val="22"/>
          <w:szCs w:val="22"/>
        </w:rPr>
        <w:t xml:space="preserve">ražotnes vai noliktavas </w:t>
      </w:r>
      <w:r w:rsidRPr="00956D5E">
        <w:rPr>
          <w:sz w:val="22"/>
          <w:szCs w:val="22"/>
        </w:rPr>
        <w:t xml:space="preserve">adrese, kur tiek sakomplektēts </w:t>
      </w:r>
      <w:r w:rsidRPr="001B6DD3">
        <w:rPr>
          <w:sz w:val="22"/>
          <w:szCs w:val="22"/>
        </w:rPr>
        <w:t>pasūtījums</w:t>
      </w:r>
      <w:r>
        <w:rPr>
          <w:sz w:val="22"/>
          <w:szCs w:val="22"/>
        </w:rPr>
        <w:t xml:space="preserve"> līdz Līvānu novada domei, Rīgas ielā 77, Līvānos</w:t>
      </w:r>
      <w:r w:rsidRPr="001B6DD3">
        <w:rPr>
          <w:sz w:val="22"/>
          <w:szCs w:val="22"/>
        </w:rPr>
        <w:t xml:space="preserve">. </w:t>
      </w:r>
    </w:p>
    <w:p w:rsidR="00391258" w:rsidRPr="001B6DD3" w:rsidRDefault="00391258" w:rsidP="00391258">
      <w:pPr>
        <w:ind w:left="426"/>
        <w:jc w:val="both"/>
        <w:rPr>
          <w:sz w:val="22"/>
          <w:szCs w:val="22"/>
        </w:rPr>
      </w:pPr>
      <w:r w:rsidRPr="001B6DD3">
        <w:rPr>
          <w:sz w:val="22"/>
          <w:szCs w:val="22"/>
        </w:rPr>
        <w:t>Ražotnei vai noliktavai</w:t>
      </w:r>
      <w:r>
        <w:rPr>
          <w:sz w:val="22"/>
          <w:szCs w:val="22"/>
        </w:rPr>
        <w:t xml:space="preserve">, kur tiek </w:t>
      </w:r>
      <w:proofErr w:type="spellStart"/>
      <w:r>
        <w:rPr>
          <w:sz w:val="22"/>
          <w:szCs w:val="22"/>
        </w:rPr>
        <w:t>komlektēts</w:t>
      </w:r>
      <w:proofErr w:type="spellEnd"/>
      <w:r>
        <w:rPr>
          <w:sz w:val="22"/>
          <w:szCs w:val="22"/>
        </w:rPr>
        <w:t xml:space="preserve"> pasūtījums,</w:t>
      </w:r>
      <w:r w:rsidRPr="001B6DD3">
        <w:rPr>
          <w:sz w:val="22"/>
          <w:szCs w:val="22"/>
        </w:rPr>
        <w:t xml:space="preserve"> jābūt atzītai un reģistrētais PVD.</w:t>
      </w:r>
      <w:r w:rsidRPr="00856707">
        <w:rPr>
          <w:i/>
          <w:sz w:val="22"/>
          <w:szCs w:val="22"/>
        </w:rPr>
        <w:t xml:space="preserve"> </w:t>
      </w:r>
    </w:p>
    <w:p w:rsidR="00391258" w:rsidRPr="00216202" w:rsidRDefault="00391258" w:rsidP="00391258">
      <w:pPr>
        <w:pStyle w:val="Default"/>
        <w:ind w:left="426" w:hanging="426"/>
        <w:jc w:val="both"/>
        <w:rPr>
          <w:i/>
          <w:sz w:val="20"/>
          <w:szCs w:val="20"/>
        </w:rPr>
      </w:pPr>
      <w:r w:rsidRPr="00216202">
        <w:rPr>
          <w:i/>
          <w:color w:val="auto"/>
          <w:sz w:val="20"/>
          <w:szCs w:val="20"/>
          <w:lang w:eastAsia="en-US"/>
        </w:rPr>
        <w:t xml:space="preserve">       </w:t>
      </w:r>
      <w:r w:rsidRPr="00216202">
        <w:rPr>
          <w:i/>
          <w:sz w:val="20"/>
          <w:szCs w:val="20"/>
        </w:rPr>
        <w:t xml:space="preserve">Minētā attāluma lielums kilometros tiek noteikts, mērot attālumu pa interneta mājas lapas </w:t>
      </w:r>
      <w:hyperlink r:id="rId9" w:history="1">
        <w:r w:rsidRPr="00216202">
          <w:rPr>
            <w:rStyle w:val="Hipersaite"/>
            <w:i/>
            <w:sz w:val="20"/>
            <w:szCs w:val="20"/>
          </w:rPr>
          <w:t>https://www.google.com/maps</w:t>
        </w:r>
      </w:hyperlink>
      <w:r w:rsidRPr="00216202">
        <w:rPr>
          <w:i/>
          <w:sz w:val="20"/>
          <w:szCs w:val="20"/>
        </w:rPr>
        <w:t xml:space="preserve"> kartē norādīto braukšanas maršrutu (īsākais no minētajā lapā piedāvātajiem braukšanas maršrutiem, ja tiek piedāvāti vairāki) no konkrētā adresē esošas ražotnes vai noliktavas adreses līdz Līvānu novada Domei, Rīgas ielā 77, Līvānos</w:t>
      </w:r>
    </w:p>
    <w:p w:rsidR="00391258" w:rsidRPr="00216202" w:rsidRDefault="00391258" w:rsidP="00391258">
      <w:pPr>
        <w:ind w:left="426"/>
        <w:jc w:val="both"/>
        <w:rPr>
          <w:i/>
        </w:rPr>
      </w:pPr>
      <w:r w:rsidRPr="00216202">
        <w:rPr>
          <w:i/>
          <w:iCs/>
        </w:rPr>
        <w:t>Iepirkumu komisijai ir tiesības veikt pretendenta norādīto datu pareizības pārbaudi (interneta vietnes "</w:t>
      </w:r>
      <w:proofErr w:type="spellStart"/>
      <w:r w:rsidRPr="00216202">
        <w:rPr>
          <w:i/>
          <w:iCs/>
        </w:rPr>
        <w:t>Google</w:t>
      </w:r>
      <w:proofErr w:type="spellEnd"/>
      <w:r w:rsidRPr="00216202">
        <w:rPr>
          <w:i/>
          <w:iCs/>
        </w:rPr>
        <w:t>" sadaļas "</w:t>
      </w:r>
      <w:proofErr w:type="spellStart"/>
      <w:r w:rsidRPr="00216202">
        <w:rPr>
          <w:i/>
          <w:iCs/>
        </w:rPr>
        <w:t>Maps</w:t>
      </w:r>
      <w:proofErr w:type="spellEnd"/>
      <w:r w:rsidRPr="00216202">
        <w:rPr>
          <w:i/>
          <w:iCs/>
        </w:rPr>
        <w:t xml:space="preserve">" piedāvātais rīks "Saņemt norādes" un tā </w:t>
      </w:r>
      <w:proofErr w:type="spellStart"/>
      <w:r w:rsidRPr="00216202">
        <w:rPr>
          <w:i/>
          <w:iCs/>
        </w:rPr>
        <w:t>apakšrīks</w:t>
      </w:r>
      <w:proofErr w:type="spellEnd"/>
      <w:r w:rsidRPr="00216202">
        <w:rPr>
          <w:i/>
          <w:iCs/>
        </w:rPr>
        <w:t xml:space="preserve"> "Ar automašīnu").</w:t>
      </w:r>
    </w:p>
    <w:p w:rsidR="00391258" w:rsidRDefault="00391258" w:rsidP="00391258">
      <w:pPr>
        <w:tabs>
          <w:tab w:val="num" w:pos="-2127"/>
        </w:tabs>
        <w:ind w:left="426"/>
        <w:jc w:val="both"/>
        <w:rPr>
          <w:sz w:val="22"/>
          <w:szCs w:val="22"/>
        </w:rPr>
      </w:pPr>
    </w:p>
    <w:p w:rsidR="00391258" w:rsidRPr="000B2E66" w:rsidRDefault="00391258" w:rsidP="00391258">
      <w:pPr>
        <w:tabs>
          <w:tab w:val="num" w:pos="-2127"/>
        </w:tabs>
        <w:ind w:left="426"/>
        <w:jc w:val="both"/>
        <w:rPr>
          <w:sz w:val="22"/>
          <w:szCs w:val="22"/>
        </w:rPr>
      </w:pPr>
      <w:r w:rsidRPr="001B6DD3">
        <w:rPr>
          <w:b/>
          <w:sz w:val="22"/>
          <w:szCs w:val="22"/>
        </w:rPr>
        <w:t xml:space="preserve">20 </w:t>
      </w:r>
      <w:r>
        <w:rPr>
          <w:b/>
          <w:sz w:val="22"/>
          <w:szCs w:val="22"/>
        </w:rPr>
        <w:t xml:space="preserve">punkti - </w:t>
      </w:r>
      <w:r>
        <w:rPr>
          <w:sz w:val="22"/>
          <w:szCs w:val="22"/>
        </w:rPr>
        <w:t xml:space="preserve">maksimālais punktu skaits, </w:t>
      </w:r>
      <w:r w:rsidRPr="000B2E66">
        <w:rPr>
          <w:sz w:val="22"/>
          <w:szCs w:val="22"/>
        </w:rPr>
        <w:t>tiek piešķirts piedāvāju</w:t>
      </w:r>
      <w:r>
        <w:rPr>
          <w:sz w:val="22"/>
          <w:szCs w:val="22"/>
        </w:rPr>
        <w:t>mam, kurā Pretendenta norādītā ražotne vai noliktava, kur  notiek preču</w:t>
      </w:r>
      <w:r w:rsidRPr="000B2E66">
        <w:rPr>
          <w:sz w:val="22"/>
          <w:szCs w:val="22"/>
        </w:rPr>
        <w:t xml:space="preserve"> </w:t>
      </w:r>
      <w:r>
        <w:rPr>
          <w:sz w:val="22"/>
          <w:szCs w:val="22"/>
        </w:rPr>
        <w:t xml:space="preserve">pasūtījuma </w:t>
      </w:r>
      <w:r w:rsidRPr="000B2E66">
        <w:rPr>
          <w:sz w:val="22"/>
          <w:szCs w:val="22"/>
        </w:rPr>
        <w:t>komplekt</w:t>
      </w:r>
      <w:r>
        <w:rPr>
          <w:sz w:val="22"/>
          <w:szCs w:val="22"/>
        </w:rPr>
        <w:t>ēša</w:t>
      </w:r>
      <w:bookmarkStart w:id="0" w:name="_GoBack"/>
      <w:bookmarkEnd w:id="0"/>
      <w:r>
        <w:rPr>
          <w:sz w:val="22"/>
          <w:szCs w:val="22"/>
        </w:rPr>
        <w:t xml:space="preserve">na, </w:t>
      </w:r>
      <w:r w:rsidRPr="000B2E66">
        <w:rPr>
          <w:sz w:val="22"/>
          <w:szCs w:val="22"/>
        </w:rPr>
        <w:t>atro</w:t>
      </w:r>
      <w:r>
        <w:rPr>
          <w:sz w:val="22"/>
          <w:szCs w:val="22"/>
        </w:rPr>
        <w:t xml:space="preserve">das </w:t>
      </w:r>
      <w:r w:rsidRPr="009E071B">
        <w:rPr>
          <w:b/>
          <w:sz w:val="22"/>
          <w:szCs w:val="22"/>
        </w:rPr>
        <w:t>līdz 50 km</w:t>
      </w:r>
      <w:r>
        <w:rPr>
          <w:sz w:val="22"/>
          <w:szCs w:val="22"/>
        </w:rPr>
        <w:t xml:space="preserve"> rādiusā no Līvānu</w:t>
      </w:r>
      <w:r w:rsidRPr="000B2E66">
        <w:rPr>
          <w:sz w:val="22"/>
          <w:szCs w:val="22"/>
        </w:rPr>
        <w:t xml:space="preserve"> novada Domes atrašanās adreses.</w:t>
      </w:r>
    </w:p>
    <w:p w:rsidR="00391258" w:rsidRPr="000B2E66" w:rsidRDefault="00391258" w:rsidP="00391258">
      <w:pPr>
        <w:tabs>
          <w:tab w:val="num" w:pos="0"/>
        </w:tabs>
        <w:jc w:val="both"/>
        <w:rPr>
          <w:sz w:val="22"/>
          <w:szCs w:val="22"/>
        </w:rPr>
      </w:pPr>
    </w:p>
    <w:p w:rsidR="00391258" w:rsidRPr="000B2E66" w:rsidRDefault="00391258" w:rsidP="00391258">
      <w:pPr>
        <w:tabs>
          <w:tab w:val="num" w:pos="426"/>
        </w:tabs>
        <w:ind w:left="426"/>
        <w:jc w:val="both"/>
        <w:rPr>
          <w:sz w:val="22"/>
          <w:szCs w:val="22"/>
        </w:rPr>
      </w:pPr>
      <w:r w:rsidRPr="001B6DD3">
        <w:rPr>
          <w:b/>
          <w:sz w:val="22"/>
          <w:szCs w:val="22"/>
        </w:rPr>
        <w:t>15 punkti</w:t>
      </w:r>
      <w:r w:rsidRPr="000B2E66">
        <w:rPr>
          <w:sz w:val="22"/>
          <w:szCs w:val="22"/>
        </w:rPr>
        <w:t xml:space="preserve"> tiek piešķirti piedāvājumam, kurā Pretendenta </w:t>
      </w:r>
      <w:r>
        <w:rPr>
          <w:sz w:val="22"/>
          <w:szCs w:val="22"/>
        </w:rPr>
        <w:t>norādītā ražotne vai noliktava, kur  notiek preču</w:t>
      </w:r>
      <w:r w:rsidRPr="000B2E66">
        <w:rPr>
          <w:sz w:val="22"/>
          <w:szCs w:val="22"/>
        </w:rPr>
        <w:t xml:space="preserve"> </w:t>
      </w:r>
      <w:r>
        <w:rPr>
          <w:sz w:val="22"/>
          <w:szCs w:val="22"/>
        </w:rPr>
        <w:t xml:space="preserve">pasūtījuma </w:t>
      </w:r>
      <w:r w:rsidRPr="000B2E66">
        <w:rPr>
          <w:sz w:val="22"/>
          <w:szCs w:val="22"/>
        </w:rPr>
        <w:t>komplekt</w:t>
      </w:r>
      <w:r>
        <w:rPr>
          <w:sz w:val="22"/>
          <w:szCs w:val="22"/>
        </w:rPr>
        <w:t xml:space="preserve">ēšana, atrodas </w:t>
      </w:r>
      <w:r w:rsidRPr="009E071B">
        <w:rPr>
          <w:b/>
          <w:sz w:val="22"/>
          <w:szCs w:val="22"/>
        </w:rPr>
        <w:t>51 - 100 km</w:t>
      </w:r>
      <w:r w:rsidRPr="000B2E66">
        <w:rPr>
          <w:sz w:val="22"/>
          <w:szCs w:val="22"/>
        </w:rPr>
        <w:t xml:space="preserve"> rādiusā no Līvānu novada Domes atrašanās adreses.</w:t>
      </w:r>
    </w:p>
    <w:p w:rsidR="00391258" w:rsidRPr="000B2E66" w:rsidRDefault="00391258" w:rsidP="00391258">
      <w:pPr>
        <w:tabs>
          <w:tab w:val="num" w:pos="426"/>
        </w:tabs>
        <w:ind w:left="426"/>
        <w:jc w:val="both"/>
        <w:rPr>
          <w:sz w:val="22"/>
          <w:szCs w:val="22"/>
        </w:rPr>
      </w:pPr>
    </w:p>
    <w:p w:rsidR="00391258" w:rsidRDefault="00391258" w:rsidP="00391258">
      <w:pPr>
        <w:tabs>
          <w:tab w:val="num" w:pos="426"/>
        </w:tabs>
        <w:ind w:left="426"/>
        <w:jc w:val="both"/>
        <w:rPr>
          <w:sz w:val="22"/>
          <w:szCs w:val="22"/>
        </w:rPr>
      </w:pPr>
      <w:r w:rsidRPr="001B6DD3">
        <w:rPr>
          <w:b/>
          <w:sz w:val="22"/>
          <w:szCs w:val="22"/>
        </w:rPr>
        <w:t>10 punkti</w:t>
      </w:r>
      <w:r w:rsidRPr="000B2E66">
        <w:rPr>
          <w:sz w:val="22"/>
          <w:szCs w:val="22"/>
        </w:rPr>
        <w:t xml:space="preserve"> tiek piešķirti piedāvājumam, kurā Pretendenta </w:t>
      </w:r>
      <w:r>
        <w:rPr>
          <w:sz w:val="22"/>
          <w:szCs w:val="22"/>
        </w:rPr>
        <w:t>norādītā ražotne vai noliktava, kur  notiek preču</w:t>
      </w:r>
      <w:r w:rsidRPr="000B2E66">
        <w:rPr>
          <w:sz w:val="22"/>
          <w:szCs w:val="22"/>
        </w:rPr>
        <w:t xml:space="preserve"> </w:t>
      </w:r>
      <w:r>
        <w:rPr>
          <w:sz w:val="22"/>
          <w:szCs w:val="22"/>
        </w:rPr>
        <w:t xml:space="preserve">pasūtījuma </w:t>
      </w:r>
      <w:r w:rsidRPr="000B2E66">
        <w:rPr>
          <w:sz w:val="22"/>
          <w:szCs w:val="22"/>
        </w:rPr>
        <w:t>komplekt</w:t>
      </w:r>
      <w:r>
        <w:rPr>
          <w:sz w:val="22"/>
          <w:szCs w:val="22"/>
        </w:rPr>
        <w:t>ēšana,</w:t>
      </w:r>
      <w:r w:rsidRPr="00E3749B">
        <w:rPr>
          <w:sz w:val="22"/>
          <w:szCs w:val="22"/>
        </w:rPr>
        <w:t xml:space="preserve"> atrodas </w:t>
      </w:r>
      <w:r w:rsidRPr="009E071B">
        <w:rPr>
          <w:b/>
          <w:sz w:val="22"/>
          <w:szCs w:val="22"/>
        </w:rPr>
        <w:t>101 - 150 km</w:t>
      </w:r>
      <w:r w:rsidRPr="00E3749B">
        <w:rPr>
          <w:sz w:val="22"/>
          <w:szCs w:val="22"/>
        </w:rPr>
        <w:t xml:space="preserve"> rādiusā no</w:t>
      </w:r>
      <w:r w:rsidRPr="000B2E66">
        <w:rPr>
          <w:sz w:val="22"/>
          <w:szCs w:val="22"/>
        </w:rPr>
        <w:t xml:space="preserve"> Līvānu novada Domes atrašanās adreses.</w:t>
      </w:r>
      <w:r>
        <w:rPr>
          <w:sz w:val="22"/>
          <w:szCs w:val="22"/>
        </w:rPr>
        <w:t xml:space="preserve"> </w:t>
      </w:r>
    </w:p>
    <w:p w:rsidR="00391258" w:rsidRPr="000B2E66" w:rsidRDefault="00391258" w:rsidP="00391258">
      <w:pPr>
        <w:tabs>
          <w:tab w:val="num" w:pos="426"/>
        </w:tabs>
        <w:ind w:left="426"/>
        <w:jc w:val="both"/>
        <w:rPr>
          <w:sz w:val="22"/>
          <w:szCs w:val="22"/>
        </w:rPr>
      </w:pPr>
    </w:p>
    <w:p w:rsidR="00391258" w:rsidRDefault="00391258" w:rsidP="00391258">
      <w:pPr>
        <w:tabs>
          <w:tab w:val="num" w:pos="426"/>
        </w:tabs>
        <w:ind w:left="426"/>
        <w:jc w:val="both"/>
        <w:rPr>
          <w:sz w:val="22"/>
          <w:szCs w:val="22"/>
        </w:rPr>
      </w:pPr>
      <w:r w:rsidRPr="001B6DD3">
        <w:rPr>
          <w:b/>
          <w:sz w:val="22"/>
          <w:szCs w:val="22"/>
        </w:rPr>
        <w:t>5 punkti</w:t>
      </w:r>
      <w:r w:rsidRPr="000B2E66">
        <w:rPr>
          <w:sz w:val="22"/>
          <w:szCs w:val="22"/>
        </w:rPr>
        <w:t xml:space="preserve"> tiek piešķirti piedāvājumam, Pretendenta </w:t>
      </w:r>
      <w:r>
        <w:rPr>
          <w:sz w:val="22"/>
          <w:szCs w:val="22"/>
        </w:rPr>
        <w:t>norādītā ražotne vai noliktava, kur  notiek preču</w:t>
      </w:r>
      <w:r w:rsidRPr="000B2E66">
        <w:rPr>
          <w:sz w:val="22"/>
          <w:szCs w:val="22"/>
        </w:rPr>
        <w:t xml:space="preserve"> </w:t>
      </w:r>
      <w:r>
        <w:rPr>
          <w:sz w:val="22"/>
          <w:szCs w:val="22"/>
        </w:rPr>
        <w:t xml:space="preserve">pasūtījuma </w:t>
      </w:r>
      <w:r w:rsidRPr="000B2E66">
        <w:rPr>
          <w:sz w:val="22"/>
          <w:szCs w:val="22"/>
        </w:rPr>
        <w:t>komplekt</w:t>
      </w:r>
      <w:r>
        <w:rPr>
          <w:sz w:val="22"/>
          <w:szCs w:val="22"/>
        </w:rPr>
        <w:t xml:space="preserve">ēšana, atrodas </w:t>
      </w:r>
      <w:r w:rsidRPr="009E071B">
        <w:rPr>
          <w:b/>
          <w:sz w:val="22"/>
          <w:szCs w:val="22"/>
        </w:rPr>
        <w:t>151 - 200 km</w:t>
      </w:r>
      <w:r w:rsidRPr="000B2E66">
        <w:rPr>
          <w:sz w:val="22"/>
          <w:szCs w:val="22"/>
        </w:rPr>
        <w:t xml:space="preserve"> rādiusā no Līvānu novada Domes atrašanās adreses.</w:t>
      </w:r>
    </w:p>
    <w:p w:rsidR="00391258" w:rsidRPr="000B2E66" w:rsidRDefault="00391258" w:rsidP="00391258">
      <w:pPr>
        <w:tabs>
          <w:tab w:val="num" w:pos="426"/>
        </w:tabs>
        <w:ind w:left="426"/>
        <w:jc w:val="both"/>
        <w:rPr>
          <w:sz w:val="22"/>
          <w:szCs w:val="22"/>
        </w:rPr>
      </w:pPr>
    </w:p>
    <w:p w:rsidR="00391258" w:rsidRDefault="00391258" w:rsidP="00391258">
      <w:pPr>
        <w:tabs>
          <w:tab w:val="num" w:pos="426"/>
        </w:tabs>
        <w:ind w:left="426"/>
        <w:jc w:val="both"/>
        <w:rPr>
          <w:sz w:val="22"/>
          <w:szCs w:val="22"/>
        </w:rPr>
      </w:pPr>
      <w:r>
        <w:rPr>
          <w:sz w:val="22"/>
          <w:szCs w:val="22"/>
        </w:rPr>
        <w:lastRenderedPageBreak/>
        <w:t>Ja pretendenta norādītā ražotne vai noliktava, kur  notiek preču</w:t>
      </w:r>
      <w:r w:rsidRPr="000B2E66">
        <w:rPr>
          <w:sz w:val="22"/>
          <w:szCs w:val="22"/>
        </w:rPr>
        <w:t xml:space="preserve"> </w:t>
      </w:r>
      <w:r>
        <w:rPr>
          <w:sz w:val="22"/>
          <w:szCs w:val="22"/>
        </w:rPr>
        <w:t xml:space="preserve">pasūtījuma </w:t>
      </w:r>
      <w:r w:rsidRPr="000B2E66">
        <w:rPr>
          <w:sz w:val="22"/>
          <w:szCs w:val="22"/>
        </w:rPr>
        <w:t>komplekt</w:t>
      </w:r>
      <w:r>
        <w:rPr>
          <w:sz w:val="22"/>
          <w:szCs w:val="22"/>
        </w:rPr>
        <w:t>ēšana</w:t>
      </w:r>
      <w:r w:rsidRPr="000B2E66">
        <w:rPr>
          <w:sz w:val="22"/>
          <w:szCs w:val="22"/>
        </w:rPr>
        <w:t xml:space="preserve"> atrodas tālāk par 200 km no Līvānu novada Domes atrašanās adreses, punkti netiek piešķirti.</w:t>
      </w:r>
    </w:p>
    <w:p w:rsidR="00391258" w:rsidRPr="000B2E66" w:rsidRDefault="00391258" w:rsidP="00391258">
      <w:pPr>
        <w:tabs>
          <w:tab w:val="num" w:pos="0"/>
        </w:tabs>
        <w:jc w:val="both"/>
        <w:rPr>
          <w:sz w:val="22"/>
          <w:szCs w:val="22"/>
        </w:rPr>
      </w:pPr>
    </w:p>
    <w:p w:rsidR="00391258" w:rsidRPr="000B2E66" w:rsidRDefault="00391258" w:rsidP="00391258">
      <w:pPr>
        <w:tabs>
          <w:tab w:val="num" w:pos="720"/>
        </w:tabs>
        <w:ind w:left="284" w:hanging="284"/>
        <w:jc w:val="both"/>
        <w:rPr>
          <w:b/>
          <w:sz w:val="22"/>
          <w:szCs w:val="22"/>
        </w:rPr>
      </w:pPr>
    </w:p>
    <w:p w:rsidR="00391258" w:rsidRPr="000B2E66" w:rsidRDefault="00391258" w:rsidP="00391258">
      <w:pPr>
        <w:numPr>
          <w:ilvl w:val="0"/>
          <w:numId w:val="1"/>
        </w:numPr>
        <w:ind w:hanging="294"/>
        <w:jc w:val="both"/>
        <w:rPr>
          <w:b/>
          <w:sz w:val="22"/>
          <w:szCs w:val="22"/>
        </w:rPr>
      </w:pPr>
      <w:r w:rsidRPr="000B2E66">
        <w:rPr>
          <w:b/>
          <w:sz w:val="22"/>
          <w:szCs w:val="22"/>
        </w:rPr>
        <w:t xml:space="preserve">Par saimnieciski visizdevīgāko tiks atzīts piedāvājums, kurš summā ieguvis vislielāko punktu skaitu. Maksimāli iespējamais iegūstamo punktu skaits ir </w:t>
      </w:r>
      <w:r w:rsidRPr="000B2E66">
        <w:rPr>
          <w:b/>
          <w:sz w:val="22"/>
          <w:szCs w:val="22"/>
          <w:u w:val="single"/>
        </w:rPr>
        <w:t>100 punkti</w:t>
      </w:r>
      <w:r w:rsidRPr="000B2E66">
        <w:rPr>
          <w:b/>
          <w:sz w:val="22"/>
          <w:szCs w:val="22"/>
        </w:rPr>
        <w:t>.</w:t>
      </w:r>
    </w:p>
    <w:p w:rsidR="00391258" w:rsidRPr="000B2E66" w:rsidRDefault="00391258" w:rsidP="00391258">
      <w:pPr>
        <w:tabs>
          <w:tab w:val="num" w:pos="720"/>
        </w:tabs>
        <w:jc w:val="both"/>
        <w:rPr>
          <w:b/>
          <w:sz w:val="22"/>
          <w:szCs w:val="22"/>
        </w:rPr>
      </w:pPr>
    </w:p>
    <w:p w:rsidR="00391258" w:rsidRPr="000B2E66" w:rsidRDefault="00391258" w:rsidP="00391258">
      <w:pPr>
        <w:numPr>
          <w:ilvl w:val="0"/>
          <w:numId w:val="1"/>
        </w:numPr>
        <w:ind w:hanging="294"/>
        <w:jc w:val="both"/>
        <w:rPr>
          <w:sz w:val="22"/>
          <w:szCs w:val="22"/>
        </w:rPr>
      </w:pPr>
      <w:r w:rsidRPr="000B2E66">
        <w:rPr>
          <w:sz w:val="22"/>
          <w:szCs w:val="22"/>
          <w:u w:val="single"/>
        </w:rPr>
        <w:t>Ja vairākiem piedāvājumiem ir vienāds kopējais punktu skaits, komisija izvēlas piedāvājumu, kuram lielākais punktu skaits tika piešķirts kritērijā ”</w:t>
      </w:r>
      <w:r w:rsidRPr="000B2E66">
        <w:rPr>
          <w:b/>
          <w:sz w:val="22"/>
          <w:szCs w:val="22"/>
          <w:u w:val="single"/>
        </w:rPr>
        <w:t>Piedāvāto pārtikas produktu ar paaugstinātu kvalitāti daudzums”</w:t>
      </w:r>
      <w:r w:rsidRPr="000B2E66">
        <w:rPr>
          <w:sz w:val="22"/>
          <w:szCs w:val="22"/>
          <w:u w:val="single"/>
        </w:rPr>
        <w:t>.</w:t>
      </w:r>
    </w:p>
    <w:p w:rsidR="00391258" w:rsidRDefault="00391258" w:rsidP="00391258">
      <w:pPr>
        <w:rPr>
          <w:sz w:val="22"/>
          <w:szCs w:val="22"/>
        </w:rPr>
      </w:pPr>
    </w:p>
    <w:p w:rsidR="00391258" w:rsidRDefault="00391258" w:rsidP="00391258">
      <w:pPr>
        <w:rPr>
          <w:color w:val="FF0000"/>
          <w:sz w:val="22"/>
          <w:szCs w:val="22"/>
        </w:rPr>
      </w:pPr>
    </w:p>
    <w:p w:rsidR="00391258" w:rsidRPr="00C420D3" w:rsidRDefault="00391258" w:rsidP="00391258">
      <w:pPr>
        <w:rPr>
          <w:color w:val="FF0000"/>
          <w:sz w:val="22"/>
          <w:szCs w:val="22"/>
        </w:rPr>
      </w:pPr>
    </w:p>
    <w:sectPr w:rsidR="00391258" w:rsidRPr="00C420D3" w:rsidSect="00391258">
      <w:pgSz w:w="11906" w:h="16838"/>
      <w:pgMar w:top="1440" w:right="1274"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RimTime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15028"/>
    <w:multiLevelType w:val="hybridMultilevel"/>
    <w:tmpl w:val="CD72022C"/>
    <w:lvl w:ilvl="0" w:tplc="FFFFFFFF">
      <w:start w:val="20"/>
      <w:numFmt w:val="bullet"/>
      <w:lvlText w:val="-"/>
      <w:lvlJc w:val="left"/>
      <w:pPr>
        <w:ind w:left="786" w:hanging="360"/>
      </w:pPr>
      <w:rPr>
        <w:rFonts w:ascii="Times New Roman" w:eastAsia="Times New Roman" w:hAnsi="Times New Roman" w:cs="Times New Roman"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
    <w:nsid w:val="69D148EB"/>
    <w:multiLevelType w:val="multilevel"/>
    <w:tmpl w:val="EF80C3E0"/>
    <w:lvl w:ilvl="0">
      <w:start w:val="1"/>
      <w:numFmt w:val="decimal"/>
      <w:lvlText w:val="%1."/>
      <w:lvlJc w:val="left"/>
      <w:pPr>
        <w:ind w:left="360" w:hanging="360"/>
      </w:pPr>
      <w:rPr>
        <w:b/>
      </w:rPr>
    </w:lvl>
    <w:lvl w:ilvl="1">
      <w:start w:val="1"/>
      <w:numFmt w:val="decimal"/>
      <w:lvlText w:val="%1.%2."/>
      <w:lvlJc w:val="left"/>
      <w:pPr>
        <w:ind w:left="2843" w:hanging="432"/>
      </w:pPr>
      <w:rPr>
        <w:b w:val="0"/>
        <w:i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EF"/>
    <w:rsid w:val="0000014E"/>
    <w:rsid w:val="00003882"/>
    <w:rsid w:val="00025028"/>
    <w:rsid w:val="00154AC2"/>
    <w:rsid w:val="001A2E22"/>
    <w:rsid w:val="001A6491"/>
    <w:rsid w:val="001E24F2"/>
    <w:rsid w:val="00216202"/>
    <w:rsid w:val="002271A7"/>
    <w:rsid w:val="00257816"/>
    <w:rsid w:val="002871AB"/>
    <w:rsid w:val="002E18EF"/>
    <w:rsid w:val="003560EA"/>
    <w:rsid w:val="00364608"/>
    <w:rsid w:val="00391258"/>
    <w:rsid w:val="003B640D"/>
    <w:rsid w:val="00426965"/>
    <w:rsid w:val="0043237B"/>
    <w:rsid w:val="0044339E"/>
    <w:rsid w:val="00462044"/>
    <w:rsid w:val="004C5A44"/>
    <w:rsid w:val="004D1B11"/>
    <w:rsid w:val="004D2968"/>
    <w:rsid w:val="004E3FBF"/>
    <w:rsid w:val="004E4011"/>
    <w:rsid w:val="00566D9A"/>
    <w:rsid w:val="00620BE1"/>
    <w:rsid w:val="00630DEC"/>
    <w:rsid w:val="006B0D4E"/>
    <w:rsid w:val="0072232E"/>
    <w:rsid w:val="00735000"/>
    <w:rsid w:val="007A5335"/>
    <w:rsid w:val="007D7C31"/>
    <w:rsid w:val="00803CAE"/>
    <w:rsid w:val="00806E94"/>
    <w:rsid w:val="00945D7C"/>
    <w:rsid w:val="009526F6"/>
    <w:rsid w:val="00980AA7"/>
    <w:rsid w:val="00987324"/>
    <w:rsid w:val="009E261E"/>
    <w:rsid w:val="00A575EA"/>
    <w:rsid w:val="00AC6305"/>
    <w:rsid w:val="00B64C29"/>
    <w:rsid w:val="00BD2D15"/>
    <w:rsid w:val="00BD567A"/>
    <w:rsid w:val="00BF5F6A"/>
    <w:rsid w:val="00C15D86"/>
    <w:rsid w:val="00C575A3"/>
    <w:rsid w:val="00C67F56"/>
    <w:rsid w:val="00C96793"/>
    <w:rsid w:val="00D24CD6"/>
    <w:rsid w:val="00E003BD"/>
    <w:rsid w:val="00F208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391258"/>
    <w:pPr>
      <w:spacing w:after="0" w:line="240" w:lineRule="auto"/>
    </w:pPr>
    <w:rPr>
      <w:rFonts w:ascii="Times New Roman" w:eastAsia="Times New Roman" w:hAnsi="Times New Roman" w:cs="Times New Roman"/>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391258"/>
    <w:rPr>
      <w:color w:val="0000FF"/>
      <w:u w:val="single"/>
    </w:rPr>
  </w:style>
  <w:style w:type="paragraph" w:customStyle="1" w:styleId="Default">
    <w:name w:val="Default"/>
    <w:rsid w:val="00391258"/>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391258"/>
    <w:pPr>
      <w:spacing w:after="0" w:line="240" w:lineRule="auto"/>
    </w:pPr>
    <w:rPr>
      <w:rFonts w:ascii="Times New Roman" w:eastAsia="Times New Roman" w:hAnsi="Times New Roman" w:cs="Times New Roman"/>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391258"/>
    <w:rPr>
      <w:color w:val="0000FF"/>
      <w:u w:val="single"/>
    </w:rPr>
  </w:style>
  <w:style w:type="paragraph" w:customStyle="1" w:styleId="Default">
    <w:name w:val="Default"/>
    <w:rsid w:val="00391258"/>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ad.gov.lv/sakums/registri/augu-aizsardziba/lauksaimniecibas-produktu-integretas-audzesanas-registrs.aspx" TargetMode="External"/><Relationship Id="rId3" Type="http://schemas.microsoft.com/office/2007/relationships/stylesWithEffects" Target="stylesWithEffects.xml"/><Relationship Id="rId7" Type="http://schemas.openxmlformats.org/officeDocument/2006/relationships/hyperlink" Target="http://www.pvd.gov.lv/lat/lab_izvlne/registri/atzto_un_reistrto_uzmumu_sarak/kontroles_institcijas_reistr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vd.gov.lv/lat/lab_izvlne/registri/nacionalas_partikas_kvalitate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ma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4</Pages>
  <Words>6347</Words>
  <Characters>3619</Characters>
  <Application>Microsoft Office Word</Application>
  <DocSecurity>0</DocSecurity>
  <Lines>30</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Grabane</dc:creator>
  <cp:keywords/>
  <dc:description/>
  <cp:lastModifiedBy>Sanita Grabane</cp:lastModifiedBy>
  <cp:revision>11</cp:revision>
  <dcterms:created xsi:type="dcterms:W3CDTF">2018-04-21T06:17:00Z</dcterms:created>
  <dcterms:modified xsi:type="dcterms:W3CDTF">2018-05-14T06:34:00Z</dcterms:modified>
</cp:coreProperties>
</file>